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24EE" w:rsidRDefault="00CF66A9" w:rsidP="000E6568">
      <w:pPr>
        <w:jc w:val="center"/>
        <w:rPr>
          <w:sz w:val="24"/>
        </w:rPr>
      </w:pPr>
      <w:bookmarkStart w:id="0" w:name="_GoBack"/>
      <w:bookmarkEnd w:id="0"/>
      <w:r>
        <w:rPr>
          <w:sz w:val="24"/>
        </w:rPr>
        <w:t>P</w:t>
      </w:r>
      <w:r w:rsidR="004F3E92">
        <w:rPr>
          <w:sz w:val="24"/>
        </w:rPr>
        <w:t>S</w:t>
      </w:r>
      <w:r>
        <w:rPr>
          <w:sz w:val="24"/>
        </w:rPr>
        <w:t>IHOEDUKACIJA O DJEČJOJ ANKSIOZNOSTI</w:t>
      </w:r>
      <w:r w:rsidR="00A07952">
        <w:rPr>
          <w:sz w:val="24"/>
        </w:rPr>
        <w:t xml:space="preserve"> (za dijete)</w:t>
      </w:r>
    </w:p>
    <w:p w:rsidR="00C57901" w:rsidRDefault="00C57901" w:rsidP="000E6568">
      <w:pPr>
        <w:jc w:val="center"/>
        <w:rPr>
          <w:sz w:val="24"/>
        </w:rPr>
      </w:pPr>
    </w:p>
    <w:p w:rsidR="00CF66A9" w:rsidRDefault="005E24EE" w:rsidP="000E6568">
      <w:pPr>
        <w:jc w:val="both"/>
        <w:rPr>
          <w:sz w:val="24"/>
        </w:rPr>
      </w:pPr>
      <w:r>
        <w:rPr>
          <w:sz w:val="24"/>
        </w:rPr>
        <w:t>Svi se ponekad osjećamo zabrinuto, tjeskobno, napeto ili pod stresom. Z</w:t>
      </w:r>
      <w:r w:rsidR="00D674D8">
        <w:rPr>
          <w:sz w:val="24"/>
        </w:rPr>
        <w:t>a to često postoji razlog</w:t>
      </w:r>
      <w:r w:rsidR="0089184E">
        <w:rPr>
          <w:sz w:val="24"/>
        </w:rPr>
        <w:t>,</w:t>
      </w:r>
      <w:r w:rsidR="00D674D8">
        <w:rPr>
          <w:sz w:val="24"/>
        </w:rPr>
        <w:t xml:space="preserve"> npr. kad radiš nešto novo ili teško. Nekada se ti neugodni osjećaji čine vrlo snažnima, često su prisutni ili ti se čini da dugo traju. Može ti se dogoditi da ne možeš pronaći jasan razlog tomu pa se čini kao da ne znaš što te čini tjeskobnim. Može ti se dogoditi da te ti neugodni osjećaji sprječavaju u bavljenju stvarima kojima bi se htio baviti. </w:t>
      </w:r>
      <w:r w:rsidR="00127346">
        <w:rPr>
          <w:sz w:val="24"/>
        </w:rPr>
        <w:t>Takve neugodne osjećaje nazivamo</w:t>
      </w:r>
      <w:r w:rsidR="00CF66A9">
        <w:rPr>
          <w:sz w:val="24"/>
        </w:rPr>
        <w:t xml:space="preserve"> </w:t>
      </w:r>
      <w:r w:rsidR="00127346">
        <w:rPr>
          <w:sz w:val="24"/>
        </w:rPr>
        <w:t>„tjeskoba“ ili</w:t>
      </w:r>
      <w:r w:rsidR="00CF66A9">
        <w:rPr>
          <w:sz w:val="24"/>
        </w:rPr>
        <w:t xml:space="preserve"> </w:t>
      </w:r>
      <w:r w:rsidR="00127346">
        <w:rPr>
          <w:sz w:val="24"/>
        </w:rPr>
        <w:t>„</w:t>
      </w:r>
      <w:r w:rsidR="00CF66A9">
        <w:rPr>
          <w:sz w:val="24"/>
        </w:rPr>
        <w:t>anksioznost</w:t>
      </w:r>
      <w:r w:rsidR="00127346">
        <w:rPr>
          <w:sz w:val="24"/>
        </w:rPr>
        <w:t>“</w:t>
      </w:r>
      <w:r w:rsidR="00CF66A9">
        <w:rPr>
          <w:sz w:val="24"/>
        </w:rPr>
        <w:t>.</w:t>
      </w:r>
    </w:p>
    <w:p w:rsidR="00D674D8" w:rsidRDefault="00944D17" w:rsidP="000E6568">
      <w:pPr>
        <w:jc w:val="both"/>
        <w:rPr>
          <w:sz w:val="24"/>
        </w:rPr>
      </w:pPr>
      <w:r>
        <w:rPr>
          <w:noProof/>
          <w:sz w:val="24"/>
          <w:lang w:eastAsia="hr-HR"/>
        </w:rPr>
        <w:drawing>
          <wp:anchor distT="0" distB="0" distL="114300" distR="114300" simplePos="0" relativeHeight="251658240" behindDoc="1" locked="0" layoutInCell="1" allowOverlap="1" wp14:anchorId="0EFD7187" wp14:editId="2BF8F4B4">
            <wp:simplePos x="0" y="0"/>
            <wp:positionH relativeFrom="column">
              <wp:posOffset>1693545</wp:posOffset>
            </wp:positionH>
            <wp:positionV relativeFrom="paragraph">
              <wp:posOffset>928370</wp:posOffset>
            </wp:positionV>
            <wp:extent cx="3040380" cy="1676400"/>
            <wp:effectExtent l="0" t="0" r="7620" b="0"/>
            <wp:wrapTight wrapText="bothSides">
              <wp:wrapPolygon edited="0">
                <wp:start x="0" y="0"/>
                <wp:lineTo x="0" y="21355"/>
                <wp:lineTo x="21519" y="21355"/>
                <wp:lineTo x="21519"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jeskoba.GIF"/>
                    <pic:cNvPicPr/>
                  </pic:nvPicPr>
                  <pic:blipFill>
                    <a:blip r:embed="rId6">
                      <a:extLst>
                        <a:ext uri="{28A0092B-C50C-407E-A947-70E740481C1C}">
                          <a14:useLocalDpi xmlns:a14="http://schemas.microsoft.com/office/drawing/2010/main" val="0"/>
                        </a:ext>
                      </a:extLst>
                    </a:blip>
                    <a:stretch>
                      <a:fillRect/>
                    </a:stretch>
                  </pic:blipFill>
                  <pic:spPr>
                    <a:xfrm>
                      <a:off x="0" y="0"/>
                      <a:ext cx="3040380" cy="1676400"/>
                    </a:xfrm>
                    <a:prstGeom prst="rect">
                      <a:avLst/>
                    </a:prstGeom>
                  </pic:spPr>
                </pic:pic>
              </a:graphicData>
            </a:graphic>
            <wp14:sizeRelH relativeFrom="page">
              <wp14:pctWidth>0</wp14:pctWidth>
            </wp14:sizeRelH>
            <wp14:sizeRelV relativeFrom="page">
              <wp14:pctHeight>0</wp14:pctHeight>
            </wp14:sizeRelV>
          </wp:anchor>
        </w:drawing>
      </w:r>
      <w:r>
        <w:rPr>
          <w:sz w:val="24"/>
        </w:rPr>
        <w:t>Kad su ljudi tjeskobni ili prestrašeni, često zapaze brojne promjene u svome tijelu. To se naziva „bori se ili bježi“ reakcija. Tvoje se tijelo priprema za bijeg ili za suočavanje s onime što te plaši. Razumijevanje tih znakova i razlikovanje njihove jačine pomoći će ti prepoznati da postaješ uznemiren</w:t>
      </w:r>
      <w:r w:rsidR="00745359">
        <w:rPr>
          <w:sz w:val="24"/>
        </w:rPr>
        <w:t xml:space="preserve"> i da primijeniš tehnike</w:t>
      </w:r>
      <w:r w:rsidR="000E6568">
        <w:rPr>
          <w:sz w:val="24"/>
        </w:rPr>
        <w:t xml:space="preserve"> za kontroliranje</w:t>
      </w:r>
      <w:r w:rsidR="0089184E">
        <w:rPr>
          <w:sz w:val="24"/>
        </w:rPr>
        <w:t xml:space="preserve"> tjeskobe</w:t>
      </w:r>
      <w:r w:rsidR="000E6568">
        <w:rPr>
          <w:sz w:val="24"/>
        </w:rPr>
        <w:t xml:space="preserve"> koje ćeš naučiti</w:t>
      </w:r>
      <w:r>
        <w:rPr>
          <w:sz w:val="24"/>
        </w:rPr>
        <w:t>.</w:t>
      </w:r>
    </w:p>
    <w:p w:rsidR="00944D17" w:rsidRDefault="00944D17" w:rsidP="000E6568">
      <w:pPr>
        <w:jc w:val="both"/>
        <w:rPr>
          <w:sz w:val="24"/>
        </w:rPr>
      </w:pPr>
    </w:p>
    <w:p w:rsidR="00256710" w:rsidRDefault="00256710" w:rsidP="000E6568">
      <w:pPr>
        <w:jc w:val="both"/>
        <w:rPr>
          <w:sz w:val="24"/>
        </w:rPr>
      </w:pPr>
    </w:p>
    <w:p w:rsidR="00944D17" w:rsidRDefault="00944D17" w:rsidP="000E6568">
      <w:pPr>
        <w:jc w:val="both"/>
      </w:pPr>
    </w:p>
    <w:p w:rsidR="00944D17" w:rsidRDefault="00944D17" w:rsidP="000E6568">
      <w:pPr>
        <w:jc w:val="both"/>
      </w:pPr>
    </w:p>
    <w:p w:rsidR="00785F9C" w:rsidRDefault="00785F9C" w:rsidP="000E6568">
      <w:pPr>
        <w:jc w:val="both"/>
      </w:pPr>
    </w:p>
    <w:p w:rsidR="00785F9C" w:rsidRDefault="00785F9C" w:rsidP="000E6568">
      <w:pPr>
        <w:jc w:val="both"/>
      </w:pPr>
    </w:p>
    <w:p w:rsidR="008D1BBD" w:rsidRDefault="008D1BBD" w:rsidP="000E6568">
      <w:pPr>
        <w:spacing w:after="0"/>
        <w:jc w:val="both"/>
        <w:rPr>
          <w:sz w:val="24"/>
        </w:rPr>
      </w:pPr>
      <w:r w:rsidRPr="00663EE1">
        <w:rPr>
          <w:sz w:val="24"/>
        </w:rPr>
        <w:t xml:space="preserve">Tjeskobni ljudi često imaju vrlo negativne misli, teško im je misliti, čuti ili vidjeti išta dobro o sebi, ne prepoznaju svoje </w:t>
      </w:r>
      <w:r w:rsidR="0089184E">
        <w:rPr>
          <w:sz w:val="24"/>
        </w:rPr>
        <w:t>jake strane</w:t>
      </w:r>
      <w:r w:rsidRPr="00663EE1">
        <w:rPr>
          <w:sz w:val="24"/>
        </w:rPr>
        <w:t>, češće očekuju da će se dogoditi loše stvari, manje vjeruju u to da mogu biti uspješni, imaju mračan pogled na svoju budućnost. Neke ljude obuzme ovakav način razmišljanja. Njihove misli postanu pretežno negativne pa se često osjećaju tjeskobno</w:t>
      </w:r>
      <w:r w:rsidR="00CF66A9">
        <w:rPr>
          <w:sz w:val="24"/>
        </w:rPr>
        <w:t>.</w:t>
      </w:r>
      <w:r w:rsidR="0089184E" w:rsidRPr="0089184E">
        <w:rPr>
          <w:sz w:val="24"/>
        </w:rPr>
        <w:t xml:space="preserve"> </w:t>
      </w:r>
      <w:r w:rsidR="0089184E">
        <w:rPr>
          <w:sz w:val="24"/>
        </w:rPr>
        <w:t xml:space="preserve">Zato je važno </w:t>
      </w:r>
      <w:r w:rsidR="0089184E" w:rsidRPr="00663EE1">
        <w:rPr>
          <w:sz w:val="24"/>
        </w:rPr>
        <w:t xml:space="preserve">da prepoznaš svoje negativne, </w:t>
      </w:r>
      <w:proofErr w:type="spellStart"/>
      <w:r w:rsidR="0089184E" w:rsidRPr="00663EE1">
        <w:rPr>
          <w:sz w:val="24"/>
        </w:rPr>
        <w:t>kritizirajuće</w:t>
      </w:r>
      <w:proofErr w:type="spellEnd"/>
      <w:r w:rsidR="0089184E" w:rsidRPr="00663EE1">
        <w:rPr>
          <w:sz w:val="24"/>
        </w:rPr>
        <w:t xml:space="preserve"> ili uznemirujuće misli.</w:t>
      </w:r>
    </w:p>
    <w:p w:rsidR="00A07952" w:rsidRDefault="00A07952" w:rsidP="000E6568">
      <w:pPr>
        <w:spacing w:after="0"/>
        <w:jc w:val="both"/>
        <w:rPr>
          <w:sz w:val="24"/>
        </w:rPr>
      </w:pPr>
    </w:p>
    <w:p w:rsidR="00CF66A9" w:rsidRDefault="00CF66A9" w:rsidP="000E6568">
      <w:pPr>
        <w:spacing w:after="0"/>
        <w:jc w:val="both"/>
        <w:rPr>
          <w:sz w:val="24"/>
        </w:rPr>
      </w:pPr>
      <w:r>
        <w:rPr>
          <w:sz w:val="24"/>
        </w:rPr>
        <w:t>Možda zamijetiš da razmišljaš na određeni negativan način. To su misaone zamke i četiri su vrlo česte:</w:t>
      </w:r>
    </w:p>
    <w:p w:rsidR="0089184E" w:rsidRDefault="0089184E" w:rsidP="000E6568">
      <w:pPr>
        <w:spacing w:after="0"/>
        <w:jc w:val="both"/>
        <w:rPr>
          <w:sz w:val="24"/>
        </w:rPr>
      </w:pPr>
      <w:r>
        <w:rPr>
          <w:b/>
          <w:noProof/>
          <w:sz w:val="24"/>
          <w:lang w:eastAsia="hr-HR"/>
        </w:rPr>
        <w:drawing>
          <wp:anchor distT="0" distB="0" distL="114300" distR="114300" simplePos="0" relativeHeight="251659264" behindDoc="1" locked="0" layoutInCell="1" allowOverlap="1" wp14:anchorId="20189C1D" wp14:editId="6B29C9FE">
            <wp:simplePos x="0" y="0"/>
            <wp:positionH relativeFrom="column">
              <wp:posOffset>0</wp:posOffset>
            </wp:positionH>
            <wp:positionV relativeFrom="paragraph">
              <wp:posOffset>13970</wp:posOffset>
            </wp:positionV>
            <wp:extent cx="829310" cy="829310"/>
            <wp:effectExtent l="0" t="0" r="8890" b="8890"/>
            <wp:wrapTight wrapText="bothSides">
              <wp:wrapPolygon edited="0">
                <wp:start x="0" y="0"/>
                <wp:lineTo x="0" y="21335"/>
                <wp:lineTo x="21335" y="21335"/>
                <wp:lineTo x="21335"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gativne naočale.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829310" cy="829310"/>
                    </a:xfrm>
                    <a:prstGeom prst="rect">
                      <a:avLst/>
                    </a:prstGeom>
                  </pic:spPr>
                </pic:pic>
              </a:graphicData>
            </a:graphic>
            <wp14:sizeRelH relativeFrom="page">
              <wp14:pctWidth>0</wp14:pctWidth>
            </wp14:sizeRelH>
            <wp14:sizeRelV relativeFrom="page">
              <wp14:pctHeight>0</wp14:pctHeight>
            </wp14:sizeRelV>
          </wp:anchor>
        </w:drawing>
      </w:r>
    </w:p>
    <w:p w:rsidR="00D9739A" w:rsidRPr="006F1BA1" w:rsidRDefault="00CF66A9" w:rsidP="000E6568">
      <w:pPr>
        <w:spacing w:after="120"/>
        <w:jc w:val="both"/>
        <w:rPr>
          <w:b/>
          <w:sz w:val="20"/>
        </w:rPr>
      </w:pPr>
      <w:r w:rsidRPr="00CF66A9">
        <w:rPr>
          <w:b/>
          <w:sz w:val="24"/>
        </w:rPr>
        <w:t>Negativne naočale</w:t>
      </w:r>
      <w:r>
        <w:rPr>
          <w:b/>
          <w:sz w:val="24"/>
        </w:rPr>
        <w:t xml:space="preserve"> </w:t>
      </w:r>
      <w:r w:rsidR="0089184E">
        <w:rPr>
          <w:sz w:val="24"/>
        </w:rPr>
        <w:t xml:space="preserve">– </w:t>
      </w:r>
      <w:r>
        <w:rPr>
          <w:sz w:val="24"/>
        </w:rPr>
        <w:t>one ti dopuštaju da vidiš samo jedan dio svega što se događa</w:t>
      </w:r>
      <w:r w:rsidR="0089184E">
        <w:rPr>
          <w:sz w:val="24"/>
        </w:rPr>
        <w:t xml:space="preserve"> – </w:t>
      </w:r>
      <w:r>
        <w:rPr>
          <w:sz w:val="24"/>
        </w:rPr>
        <w:t>onaj negativni! Teško ti je vidjeti dobre ili pozitivne stvari koje se događaju.</w:t>
      </w:r>
    </w:p>
    <w:p w:rsidR="00D9739A" w:rsidRDefault="00CF66A9" w:rsidP="00C57901">
      <w:pPr>
        <w:spacing w:after="120"/>
        <w:jc w:val="both"/>
        <w:rPr>
          <w:sz w:val="24"/>
        </w:rPr>
      </w:pPr>
      <w:r w:rsidRPr="00CF66A9">
        <w:rPr>
          <w:b/>
          <w:sz w:val="24"/>
        </w:rPr>
        <w:t>Pozitivno se ne računa</w:t>
      </w:r>
      <w:r>
        <w:rPr>
          <w:b/>
          <w:sz w:val="24"/>
        </w:rPr>
        <w:t xml:space="preserve"> </w:t>
      </w:r>
      <w:r w:rsidR="0089184E">
        <w:rPr>
          <w:sz w:val="24"/>
        </w:rPr>
        <w:t xml:space="preserve">– </w:t>
      </w:r>
      <w:r>
        <w:rPr>
          <w:sz w:val="24"/>
        </w:rPr>
        <w:t>ovdje pozitivne stvari koje se dogode odbacuješ kao nevažne ili umanjuješ njihovu vrijednost.</w:t>
      </w:r>
      <w:r w:rsidR="00D9739A">
        <w:rPr>
          <w:noProof/>
          <w:sz w:val="24"/>
          <w:lang w:eastAsia="hr-HR"/>
        </w:rPr>
        <w:drawing>
          <wp:anchor distT="0" distB="0" distL="114300" distR="114300" simplePos="0" relativeHeight="251660288" behindDoc="0" locked="0" layoutInCell="1" allowOverlap="1" wp14:anchorId="6491D061" wp14:editId="48F40E80">
            <wp:simplePos x="0" y="0"/>
            <wp:positionH relativeFrom="column">
              <wp:posOffset>5727065</wp:posOffset>
            </wp:positionH>
            <wp:positionV relativeFrom="paragraph">
              <wp:posOffset>0</wp:posOffset>
            </wp:positionV>
            <wp:extent cx="903605" cy="676910"/>
            <wp:effectExtent l="0" t="0" r="0" b="889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mba.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03605" cy="676910"/>
                    </a:xfrm>
                    <a:prstGeom prst="rect">
                      <a:avLst/>
                    </a:prstGeom>
                  </pic:spPr>
                </pic:pic>
              </a:graphicData>
            </a:graphic>
            <wp14:sizeRelH relativeFrom="page">
              <wp14:pctWidth>0</wp14:pctWidth>
            </wp14:sizeRelH>
            <wp14:sizeRelV relativeFrom="page">
              <wp14:pctHeight>0</wp14:pctHeight>
            </wp14:sizeRelV>
          </wp:anchor>
        </w:drawing>
      </w:r>
    </w:p>
    <w:p w:rsidR="00D9739A" w:rsidRPr="006F1BA1" w:rsidRDefault="00CF66A9" w:rsidP="000E6568">
      <w:pPr>
        <w:spacing w:after="120"/>
        <w:jc w:val="both"/>
        <w:rPr>
          <w:sz w:val="16"/>
        </w:rPr>
      </w:pPr>
      <w:r w:rsidRPr="00CF66A9">
        <w:rPr>
          <w:b/>
          <w:sz w:val="24"/>
        </w:rPr>
        <w:t>Napuhavanje</w:t>
      </w:r>
      <w:r>
        <w:rPr>
          <w:b/>
          <w:sz w:val="24"/>
        </w:rPr>
        <w:t xml:space="preserve"> </w:t>
      </w:r>
      <w:r w:rsidR="0089184E">
        <w:rPr>
          <w:sz w:val="24"/>
        </w:rPr>
        <w:t xml:space="preserve">– </w:t>
      </w:r>
      <w:r>
        <w:rPr>
          <w:sz w:val="24"/>
        </w:rPr>
        <w:t>male negativne stvari koje se dogode postaju veće nego što doista jesu.</w:t>
      </w:r>
    </w:p>
    <w:p w:rsidR="00CF66A9" w:rsidRDefault="00CF66A9" w:rsidP="000E6568">
      <w:pPr>
        <w:spacing w:after="120"/>
        <w:jc w:val="both"/>
        <w:rPr>
          <w:sz w:val="24"/>
        </w:rPr>
      </w:pPr>
      <w:r w:rsidRPr="00CF66A9">
        <w:rPr>
          <w:b/>
          <w:sz w:val="24"/>
        </w:rPr>
        <w:t>Predviđanje</w:t>
      </w:r>
      <w:r>
        <w:rPr>
          <w:sz w:val="24"/>
        </w:rPr>
        <w:t xml:space="preserve"> da će se dogoditi loše stvari. Ovo se odvija na dva glavna načina: možeš početi čitati misli i misliti da znaš što svi drugi misle. Možeš početi proricati budućnost i misliti da znaš što će se dogoditi.</w:t>
      </w:r>
    </w:p>
    <w:p w:rsidR="00C57901" w:rsidRDefault="00C57901" w:rsidP="00C57901">
      <w:pPr>
        <w:spacing w:after="0"/>
        <w:jc w:val="both"/>
        <w:rPr>
          <w:sz w:val="24"/>
        </w:rPr>
      </w:pPr>
    </w:p>
    <w:p w:rsidR="000E6568" w:rsidRDefault="00CF66A9" w:rsidP="00C57901">
      <w:pPr>
        <w:spacing w:after="0"/>
        <w:jc w:val="both"/>
        <w:rPr>
          <w:sz w:val="24"/>
        </w:rPr>
      </w:pPr>
      <w:r>
        <w:rPr>
          <w:sz w:val="24"/>
        </w:rPr>
        <w:t>Uprave ovakve misao</w:t>
      </w:r>
      <w:r w:rsidR="00810074">
        <w:rPr>
          <w:sz w:val="24"/>
        </w:rPr>
        <w:t>ne zamke dovode</w:t>
      </w:r>
      <w:r w:rsidR="00D425FC">
        <w:rPr>
          <w:sz w:val="24"/>
        </w:rPr>
        <w:t xml:space="preserve"> do neugodnog osjećaja tjeskobe!</w:t>
      </w:r>
    </w:p>
    <w:p w:rsidR="00C57901" w:rsidRDefault="00C57901" w:rsidP="00C57901">
      <w:pPr>
        <w:spacing w:after="0"/>
        <w:jc w:val="both"/>
        <w:rPr>
          <w:sz w:val="24"/>
        </w:rPr>
      </w:pPr>
    </w:p>
    <w:p w:rsidR="00C57901" w:rsidRDefault="00C57901" w:rsidP="00C57901">
      <w:pPr>
        <w:pBdr>
          <w:bottom w:val="single" w:sz="4" w:space="1" w:color="auto"/>
        </w:pBdr>
        <w:spacing w:after="0"/>
        <w:jc w:val="both"/>
        <w:rPr>
          <w:sz w:val="24"/>
        </w:rPr>
      </w:pPr>
    </w:p>
    <w:p w:rsidR="007574F1" w:rsidRPr="007574F1" w:rsidRDefault="007574F1" w:rsidP="007574F1">
      <w:pPr>
        <w:spacing w:after="0" w:line="240" w:lineRule="auto"/>
        <w:jc w:val="both"/>
        <w:rPr>
          <w:i/>
          <w:sz w:val="4"/>
        </w:rPr>
      </w:pPr>
    </w:p>
    <w:p w:rsidR="00C57901" w:rsidRDefault="00C57901" w:rsidP="007574F1">
      <w:pPr>
        <w:spacing w:after="0" w:line="240" w:lineRule="auto"/>
        <w:jc w:val="both"/>
        <w:rPr>
          <w:sz w:val="24"/>
        </w:rPr>
      </w:pPr>
      <w:r w:rsidRPr="00342C5F">
        <w:rPr>
          <w:i/>
          <w:sz w:val="20"/>
        </w:rPr>
        <w:t>Pripremila</w:t>
      </w:r>
      <w:r w:rsidR="00342C5F" w:rsidRPr="00342C5F">
        <w:rPr>
          <w:i/>
          <w:sz w:val="20"/>
        </w:rPr>
        <w:t xml:space="preserve"> Danijela </w:t>
      </w:r>
      <w:proofErr w:type="spellStart"/>
      <w:r w:rsidR="00342C5F" w:rsidRPr="00342C5F">
        <w:rPr>
          <w:i/>
          <w:sz w:val="20"/>
        </w:rPr>
        <w:t>Štriga</w:t>
      </w:r>
      <w:proofErr w:type="spellEnd"/>
      <w:r w:rsidR="00342C5F" w:rsidRPr="00342C5F">
        <w:rPr>
          <w:i/>
          <w:sz w:val="20"/>
        </w:rPr>
        <w:t xml:space="preserve"> za potrebe Praktikuma iz </w:t>
      </w:r>
      <w:proofErr w:type="spellStart"/>
      <w:r w:rsidR="00342C5F" w:rsidRPr="00342C5F">
        <w:rPr>
          <w:i/>
          <w:sz w:val="20"/>
        </w:rPr>
        <w:t>bihvioralno</w:t>
      </w:r>
      <w:proofErr w:type="spellEnd"/>
      <w:r w:rsidR="00342C5F" w:rsidRPr="00342C5F">
        <w:rPr>
          <w:i/>
          <w:sz w:val="20"/>
        </w:rPr>
        <w:t>-kogni</w:t>
      </w:r>
      <w:r w:rsidR="00342C5F">
        <w:rPr>
          <w:i/>
          <w:sz w:val="20"/>
        </w:rPr>
        <w:t>tivnih terapija II, Zagreb, 2015;</w:t>
      </w:r>
      <w:r w:rsidR="00342C5F" w:rsidRPr="00342C5F">
        <w:rPr>
          <w:i/>
          <w:sz w:val="20"/>
        </w:rPr>
        <w:t xml:space="preserve"> prema</w:t>
      </w:r>
      <w:r w:rsidR="00342C5F">
        <w:rPr>
          <w:i/>
          <w:sz w:val="20"/>
        </w:rPr>
        <w:t xml:space="preserve"> </w:t>
      </w:r>
      <w:proofErr w:type="spellStart"/>
      <w:r w:rsidR="00342C5F" w:rsidRPr="00342C5F">
        <w:rPr>
          <w:i/>
          <w:sz w:val="20"/>
        </w:rPr>
        <w:t>Stallard</w:t>
      </w:r>
      <w:proofErr w:type="spellEnd"/>
      <w:r w:rsidR="00342C5F" w:rsidRPr="00342C5F">
        <w:rPr>
          <w:i/>
          <w:sz w:val="20"/>
        </w:rPr>
        <w:t>, P. (2010). Misli dobro, osjećaj se dobro: Kognitivno-bihevioralna terapija u radu s djecom i mladima – vodič za kliničare. Jastrebarsko: Naklada Slap.</w:t>
      </w:r>
    </w:p>
    <w:sectPr w:rsidR="00C57901" w:rsidSect="00CF66A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234F4A"/>
    <w:multiLevelType w:val="hybridMultilevel"/>
    <w:tmpl w:val="10F02DD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0E49"/>
    <w:rsid w:val="000B73D1"/>
    <w:rsid w:val="000E6568"/>
    <w:rsid w:val="00127346"/>
    <w:rsid w:val="001466D9"/>
    <w:rsid w:val="001839D1"/>
    <w:rsid w:val="00213A73"/>
    <w:rsid w:val="00256710"/>
    <w:rsid w:val="002E530A"/>
    <w:rsid w:val="00342C5F"/>
    <w:rsid w:val="00427313"/>
    <w:rsid w:val="00473911"/>
    <w:rsid w:val="00475A59"/>
    <w:rsid w:val="004D53FF"/>
    <w:rsid w:val="004F3E92"/>
    <w:rsid w:val="00510E49"/>
    <w:rsid w:val="005E24EE"/>
    <w:rsid w:val="00614B88"/>
    <w:rsid w:val="00663EE1"/>
    <w:rsid w:val="006F1BA1"/>
    <w:rsid w:val="00745359"/>
    <w:rsid w:val="007574F1"/>
    <w:rsid w:val="00785F9C"/>
    <w:rsid w:val="007C091C"/>
    <w:rsid w:val="00810074"/>
    <w:rsid w:val="008477E6"/>
    <w:rsid w:val="0089184E"/>
    <w:rsid w:val="008D1BBD"/>
    <w:rsid w:val="00944D17"/>
    <w:rsid w:val="00A0022A"/>
    <w:rsid w:val="00A07952"/>
    <w:rsid w:val="00A96C0D"/>
    <w:rsid w:val="00B02558"/>
    <w:rsid w:val="00B41955"/>
    <w:rsid w:val="00B569C7"/>
    <w:rsid w:val="00C57901"/>
    <w:rsid w:val="00CF66A9"/>
    <w:rsid w:val="00D425FC"/>
    <w:rsid w:val="00D46B45"/>
    <w:rsid w:val="00D674D8"/>
    <w:rsid w:val="00D9739A"/>
    <w:rsid w:val="00E5407C"/>
    <w:rsid w:val="00ED211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69C7"/>
    <w:pPr>
      <w:ind w:left="720"/>
      <w:contextualSpacing/>
    </w:pPr>
  </w:style>
  <w:style w:type="character" w:styleId="Hyperlink">
    <w:name w:val="Hyperlink"/>
    <w:basedOn w:val="DefaultParagraphFont"/>
    <w:uiPriority w:val="99"/>
    <w:unhideWhenUsed/>
    <w:rsid w:val="00473911"/>
    <w:rPr>
      <w:color w:val="0000FF" w:themeColor="hyperlink"/>
      <w:u w:val="single"/>
    </w:rPr>
  </w:style>
  <w:style w:type="paragraph" w:styleId="BalloonText">
    <w:name w:val="Balloon Text"/>
    <w:basedOn w:val="Normal"/>
    <w:link w:val="BalloonTextChar"/>
    <w:uiPriority w:val="99"/>
    <w:semiHidden/>
    <w:unhideWhenUsed/>
    <w:rsid w:val="00944D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4D17"/>
    <w:rPr>
      <w:rFonts w:ascii="Tahoma" w:hAnsi="Tahoma" w:cs="Tahoma"/>
      <w:sz w:val="16"/>
      <w:szCs w:val="16"/>
    </w:rPr>
  </w:style>
  <w:style w:type="paragraph" w:styleId="NormalWeb">
    <w:name w:val="Normal (Web)"/>
    <w:basedOn w:val="Normal"/>
    <w:uiPriority w:val="99"/>
    <w:semiHidden/>
    <w:unhideWhenUsed/>
    <w:rsid w:val="00A0022A"/>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HTMLPreformatted">
    <w:name w:val="HTML Preformatted"/>
    <w:basedOn w:val="Normal"/>
    <w:link w:val="HTMLPreformattedChar"/>
    <w:uiPriority w:val="99"/>
    <w:semiHidden/>
    <w:unhideWhenUsed/>
    <w:rsid w:val="004D53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hr-HR"/>
    </w:rPr>
  </w:style>
  <w:style w:type="character" w:customStyle="1" w:styleId="HTMLPreformattedChar">
    <w:name w:val="HTML Preformatted Char"/>
    <w:basedOn w:val="DefaultParagraphFont"/>
    <w:link w:val="HTMLPreformatted"/>
    <w:uiPriority w:val="99"/>
    <w:semiHidden/>
    <w:rsid w:val="004D53FF"/>
    <w:rPr>
      <w:rFonts w:ascii="Courier New" w:eastAsia="Times New Roman" w:hAnsi="Courier New" w:cs="Courier New"/>
      <w:sz w:val="20"/>
      <w:szCs w:val="20"/>
      <w:lang w:eastAsia="hr-H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69C7"/>
    <w:pPr>
      <w:ind w:left="720"/>
      <w:contextualSpacing/>
    </w:pPr>
  </w:style>
  <w:style w:type="character" w:styleId="Hyperlink">
    <w:name w:val="Hyperlink"/>
    <w:basedOn w:val="DefaultParagraphFont"/>
    <w:uiPriority w:val="99"/>
    <w:unhideWhenUsed/>
    <w:rsid w:val="00473911"/>
    <w:rPr>
      <w:color w:val="0000FF" w:themeColor="hyperlink"/>
      <w:u w:val="single"/>
    </w:rPr>
  </w:style>
  <w:style w:type="paragraph" w:styleId="BalloonText">
    <w:name w:val="Balloon Text"/>
    <w:basedOn w:val="Normal"/>
    <w:link w:val="BalloonTextChar"/>
    <w:uiPriority w:val="99"/>
    <w:semiHidden/>
    <w:unhideWhenUsed/>
    <w:rsid w:val="00944D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4D17"/>
    <w:rPr>
      <w:rFonts w:ascii="Tahoma" w:hAnsi="Tahoma" w:cs="Tahoma"/>
      <w:sz w:val="16"/>
      <w:szCs w:val="16"/>
    </w:rPr>
  </w:style>
  <w:style w:type="paragraph" w:styleId="NormalWeb">
    <w:name w:val="Normal (Web)"/>
    <w:basedOn w:val="Normal"/>
    <w:uiPriority w:val="99"/>
    <w:semiHidden/>
    <w:unhideWhenUsed/>
    <w:rsid w:val="00A0022A"/>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HTMLPreformatted">
    <w:name w:val="HTML Preformatted"/>
    <w:basedOn w:val="Normal"/>
    <w:link w:val="HTMLPreformattedChar"/>
    <w:uiPriority w:val="99"/>
    <w:semiHidden/>
    <w:unhideWhenUsed/>
    <w:rsid w:val="004D53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hr-HR"/>
    </w:rPr>
  </w:style>
  <w:style w:type="character" w:customStyle="1" w:styleId="HTMLPreformattedChar">
    <w:name w:val="HTML Preformatted Char"/>
    <w:basedOn w:val="DefaultParagraphFont"/>
    <w:link w:val="HTMLPreformatted"/>
    <w:uiPriority w:val="99"/>
    <w:semiHidden/>
    <w:rsid w:val="004D53FF"/>
    <w:rPr>
      <w:rFonts w:ascii="Courier New" w:eastAsia="Times New Roman" w:hAnsi="Courier New" w:cs="Courier New"/>
      <w:sz w:val="20"/>
      <w:szCs w:val="20"/>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103291">
      <w:bodyDiv w:val="1"/>
      <w:marLeft w:val="0"/>
      <w:marRight w:val="0"/>
      <w:marTop w:val="0"/>
      <w:marBottom w:val="0"/>
      <w:divBdr>
        <w:top w:val="none" w:sz="0" w:space="0" w:color="auto"/>
        <w:left w:val="none" w:sz="0" w:space="0" w:color="auto"/>
        <w:bottom w:val="none" w:sz="0" w:space="0" w:color="auto"/>
        <w:right w:val="none" w:sz="0" w:space="0" w:color="auto"/>
      </w:divBdr>
    </w:div>
    <w:div w:id="224879970">
      <w:bodyDiv w:val="1"/>
      <w:marLeft w:val="0"/>
      <w:marRight w:val="0"/>
      <w:marTop w:val="0"/>
      <w:marBottom w:val="0"/>
      <w:divBdr>
        <w:top w:val="none" w:sz="0" w:space="0" w:color="auto"/>
        <w:left w:val="none" w:sz="0" w:space="0" w:color="auto"/>
        <w:bottom w:val="none" w:sz="0" w:space="0" w:color="auto"/>
        <w:right w:val="none" w:sz="0" w:space="0" w:color="auto"/>
      </w:divBdr>
    </w:div>
    <w:div w:id="1020475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3" Type="http://schemas.microsoft.com/office/2007/relationships/stylesWithEffects" Target="stylesWithEffects.xml"/><Relationship Id="rId7" Type="http://schemas.openxmlformats.org/officeDocument/2006/relationships/image" Target="media/image2.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GIF"/><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364</Words>
  <Characters>2076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Danijela Štriga</dc:creator>
  <cp:lastModifiedBy>Danijela Štriga</cp:lastModifiedBy>
  <cp:revision>2</cp:revision>
  <dcterms:created xsi:type="dcterms:W3CDTF">2015-04-09T21:04:00Z</dcterms:created>
  <dcterms:modified xsi:type="dcterms:W3CDTF">2015-04-09T21:04:00Z</dcterms:modified>
</cp:coreProperties>
</file>