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2.png" ContentType="image/pn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spacing w:before="0" w:after="0"/>
        <w:rPr/>
      </w:pPr>
      <w:r>
        <w:rPr/>
        <w:t>DEPRESIJA -  letak za stariju djecu i adolescente</w:t>
      </w:r>
    </w:p>
    <w:p>
      <w:pPr>
        <w:pStyle w:val="Normal"/>
        <w:spacing w:before="0" w:after="0"/>
        <w:rPr/>
      </w:pPr>
      <w:r>
        <w:rPr/>
        <w:t xml:space="preserve">Svatko se ponekad osjeti tužno, bezvoljno i da mu je svega dosta, ali ako ti osjećaji potraju duže vrijeme i ne možeš ih promijeniti a možda zamijetiš i ove znakove: </w:t>
      </w:r>
    </w:p>
    <w:p>
      <w:pPr>
        <w:pStyle w:val="Normal"/>
        <w:numPr>
          <w:ilvl w:val="0"/>
          <w:numId w:val="1"/>
        </w:numPr>
        <w:spacing w:before="0" w:after="0"/>
        <w:ind w:left="720" w:right="0" w:firstLine="360"/>
        <w:contextualSpacing/>
        <w:rPr/>
      </w:pPr>
      <w:r>
        <w:rPr/>
        <w:t>često se osjećaš plačljivo</w:t>
      </w:r>
    </w:p>
    <w:p>
      <w:pPr>
        <w:pStyle w:val="Normal"/>
        <w:numPr>
          <w:ilvl w:val="0"/>
          <w:numId w:val="1"/>
        </w:numPr>
        <w:spacing w:before="0" w:after="0"/>
        <w:ind w:left="720" w:right="0" w:firstLine="360"/>
        <w:contextualSpacing/>
        <w:rPr/>
      </w:pPr>
      <w:r>
        <w:rPr/>
        <w:t>plačeš bez razloga ili zbog sitnica</w:t>
      </w:r>
    </w:p>
    <w:p>
      <w:pPr>
        <w:pStyle w:val="Normal"/>
        <w:numPr>
          <w:ilvl w:val="0"/>
          <w:numId w:val="1"/>
        </w:numPr>
        <w:spacing w:before="0" w:after="0"/>
        <w:ind w:left="720" w:right="0" w:firstLine="360"/>
        <w:contextualSpacing/>
        <w:rPr/>
      </w:pPr>
      <w:r>
        <w:rPr/>
        <w:t>spavaš previše ili imaš problem sa uspavljivanjem i rano se budiš</w:t>
      </w:r>
    </w:p>
    <w:p>
      <w:pPr>
        <w:pStyle w:val="Normal"/>
        <w:numPr>
          <w:ilvl w:val="0"/>
          <w:numId w:val="1"/>
        </w:numPr>
        <w:spacing w:before="0" w:after="0"/>
        <w:ind w:left="720" w:right="0" w:firstLine="360"/>
        <w:contextualSpacing/>
        <w:rPr/>
      </w:pPr>
      <w:r>
        <w:rPr/>
        <w:t>stalno si bez energije i volje</w:t>
      </w:r>
    </w:p>
    <w:p>
      <w:pPr>
        <w:pStyle w:val="Normal"/>
        <w:numPr>
          <w:ilvl w:val="0"/>
          <w:numId w:val="1"/>
        </w:numPr>
        <w:spacing w:before="0" w:after="0"/>
        <w:ind w:left="720" w:right="0" w:firstLine="360"/>
        <w:contextualSpacing/>
        <w:rPr/>
      </w:pPr>
      <w:r>
        <w:rPr/>
        <w:t>jedeš puno ili uopće nemaš apetita</w:t>
      </w:r>
    </w:p>
    <w:p>
      <w:pPr>
        <w:pStyle w:val="Normal"/>
        <w:numPr>
          <w:ilvl w:val="0"/>
          <w:numId w:val="1"/>
        </w:numPr>
        <w:spacing w:before="0" w:after="0"/>
        <w:ind w:left="720" w:right="0" w:firstLine="360"/>
        <w:contextualSpacing/>
        <w:rPr/>
      </w:pPr>
      <w:r>
        <w:rPr/>
        <w:t>ne možeš se koncentrirati i teško ti je pratiti u školi</w:t>
      </w:r>
    </w:p>
    <w:p>
      <w:pPr>
        <w:pStyle w:val="Normal"/>
        <w:numPr>
          <w:ilvl w:val="0"/>
          <w:numId w:val="1"/>
        </w:numPr>
        <w:spacing w:before="0" w:after="0"/>
        <w:ind w:left="720" w:right="0" w:firstLine="360"/>
        <w:contextualSpacing/>
        <w:rPr/>
      </w:pPr>
      <w:r>
        <w:rPr/>
        <w:t>ne radiš više stvari u kojima si uživao</w:t>
      </w:r>
    </w:p>
    <w:p>
      <w:pPr>
        <w:pStyle w:val="Normal"/>
        <w:numPr>
          <w:ilvl w:val="0"/>
          <w:numId w:val="1"/>
        </w:numPr>
        <w:spacing w:before="0" w:after="0"/>
        <w:ind w:left="720" w:right="0" w:firstLine="360"/>
        <w:contextualSpacing/>
        <w:rPr/>
      </w:pPr>
      <w:r>
        <w:rPr/>
        <w:t>reagiraš neprimjereno, ljutiš se i vičeš</w:t>
      </w:r>
    </w:p>
    <w:p>
      <w:pPr>
        <w:pStyle w:val="Normal"/>
        <w:numPr>
          <w:ilvl w:val="0"/>
          <w:numId w:val="1"/>
        </w:numPr>
        <w:spacing w:before="0" w:after="0"/>
        <w:ind w:left="720" w:right="0" w:firstLine="360"/>
        <w:contextualSpacing/>
        <w:rPr/>
      </w:pPr>
      <w:r>
        <w:rPr/>
        <w:t>pogađaju te i najmanji prigovori i ne možeš čuti kritiku</w:t>
      </w:r>
    </w:p>
    <w:p>
      <w:pPr>
        <w:pStyle w:val="Normal"/>
        <w:numPr>
          <w:ilvl w:val="0"/>
          <w:numId w:val="1"/>
        </w:numPr>
        <w:spacing w:before="0" w:after="0"/>
        <w:ind w:left="720" w:right="0" w:firstLine="360"/>
        <w:contextualSpacing/>
        <w:rPr/>
      </w:pPr>
      <w:r>
        <w:rPr/>
        <w:t>želiš biti sam, ostati kod kuće</w:t>
      </w:r>
    </w:p>
    <w:p>
      <w:pPr>
        <w:pStyle w:val="Normal"/>
        <w:spacing w:before="0" w:after="0"/>
        <w:rPr/>
      </w:pPr>
      <w:r>
        <w:rPr/>
        <w:t xml:space="preserve">To su brojni znakovi da te uhvatila depresija i vrijeme je da se odupreš. </w:t>
      </w:r>
    </w:p>
    <w:p>
      <w:pPr>
        <w:pStyle w:val="Normal"/>
        <w:spacing w:before="0" w:after="0"/>
        <w:rPr/>
      </w:pPr>
      <w:r>
        <w:rPr/>
        <w:t xml:space="preserve">Depresija je stanje koje se može popraviti, mi ti u tome možemo i želimo pomoći. Puno djece i mladih se osjeća kao i ti, i misle da su sami i da se nikome to ne događa, to nije istina, mnoga djeca su to prošla ili prolaze, mnoga djeca su uspjela učiniti da se sada osjećaju puno bolje. </w:t>
      </w:r>
    </w:p>
    <w:p>
      <w:pPr>
        <w:pStyle w:val="Normal"/>
        <w:spacing w:before="0" w:after="0"/>
        <w:ind w:left="720" w:right="0" w:firstLine="720"/>
        <w:rPr/>
      </w:pPr>
      <w:r>
        <w:rPr/>
        <w:drawing>
          <wp:inline distT="114300" distB="114300" distL="114300" distR="114300">
            <wp:extent cx="3233420" cy="215836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3233420" cy="2158365"/>
                    </a:xfrm>
                    <a:prstGeom prst="rect">
                      <a:avLst/>
                    </a:prstGeom>
                    <a:noFill/>
                    <a:ln w="9525">
                      <a:noFill/>
                      <a:miter lim="800000"/>
                      <a:headEnd/>
                      <a:tailEnd/>
                    </a:ln>
                  </pic:spPr>
                </pic:pic>
              </a:graphicData>
            </a:graphic>
          </wp:inline>
        </w:drawing>
      </w:r>
    </w:p>
    <w:p>
      <w:pPr>
        <w:pStyle w:val="Normal"/>
        <w:spacing w:before="0" w:after="0"/>
        <w:rPr/>
      </w:pPr>
      <w:r>
        <w:rPr/>
        <w:t>Lakše je napraviti puno malih koraka nego pokušati preskočiti veliku udaljenost jednim skokom!</w:t>
      </w:r>
    </w:p>
    <w:p>
      <w:pPr>
        <w:pStyle w:val="Normal"/>
        <w:spacing w:before="0" w:after="0"/>
        <w:rPr/>
      </w:pPr>
      <w:r>
        <w:rPr/>
      </w:r>
    </w:p>
    <w:p>
      <w:pPr>
        <w:pStyle w:val="Normal"/>
        <w:spacing w:before="0" w:after="0"/>
        <w:rPr/>
      </w:pPr>
      <w:r>
        <w:rPr/>
        <w:t xml:space="preserve">Teško je započeti, i ponekad kada kreneš čini se nemoguće. Pomisliš da se ne isplati ni pokušavati. ali sve te misli su dio depresije, i najteže je napraviti prvi korak. Važno je da koraci koje planiraš budu mali, jer jedino malim koracima dolazimo do cilja. Što ti može pomoći? </w:t>
      </w:r>
    </w:p>
    <w:p>
      <w:pPr>
        <w:pStyle w:val="Normal"/>
        <w:numPr>
          <w:ilvl w:val="0"/>
          <w:numId w:val="2"/>
        </w:numPr>
        <w:spacing w:before="0" w:after="0"/>
        <w:ind w:left="720" w:right="0" w:firstLine="360"/>
        <w:contextualSpacing/>
        <w:rPr/>
      </w:pPr>
      <w:r>
        <w:rPr/>
        <w:t>Reci ljudima oko sebe da se boriš s depresijom, oni ti mogu pomoći, dati podršku i ohrabriti te.</w:t>
      </w:r>
    </w:p>
    <w:p>
      <w:pPr>
        <w:pStyle w:val="Normal"/>
        <w:numPr>
          <w:ilvl w:val="0"/>
          <w:numId w:val="2"/>
        </w:numPr>
        <w:spacing w:before="0" w:after="0"/>
        <w:ind w:left="720" w:right="0" w:firstLine="360"/>
        <w:contextualSpacing/>
        <w:rPr/>
      </w:pPr>
      <w:r>
        <w:rPr/>
        <w:t xml:space="preserve">Zapamti TI možeš promijeniti kako se osjećaš, nije lako ali ti to možeš. Važno je znati da ono što mislimo utječe na naše osjećaje koji onda utječu na ono što činimo. </w:t>
      </w:r>
    </w:p>
    <w:p>
      <w:pPr>
        <w:pStyle w:val="Normal"/>
        <w:spacing w:before="0" w:after="0"/>
        <w:rPr/>
      </w:pPr>
      <w:r>
        <w:rPr/>
        <w:t xml:space="preserve">    </w:t>
      </w:r>
    </w:p>
    <w:p>
      <w:pPr>
        <w:pStyle w:val="Normal"/>
        <w:spacing w:before="0" w:after="0"/>
        <w:rPr/>
      </w:pPr>
      <w:r>
        <w:rPr/>
        <w:tab/>
        <w:tab/>
        <w:tab/>
        <w:tab/>
        <w:tab/>
        <w:t>MISAO</w:t>
      </w:r>
    </w:p>
    <w:p>
      <w:pPr>
        <w:pStyle w:val="Normal"/>
        <w:spacing w:before="0" w:after="0"/>
        <w:rPr/>
      </w:pPr>
      <w:r>
        <w:rPr/>
      </w:r>
    </w:p>
    <w:p>
      <w:pPr>
        <w:pStyle w:val="Normal"/>
        <w:spacing w:before="0" w:after="0"/>
        <w:rPr/>
      </w:pPr>
      <w:r>
        <w:rPr/>
        <w:t>ŠTO ČINIM</w:t>
        <w:tab/>
        <w:tab/>
        <w:tab/>
        <w:tab/>
        <w:tab/>
        <w:tab/>
        <w:tab/>
        <w:tab/>
        <w:t xml:space="preserve">KAKO SE OSJEĆAM </w:t>
      </w:r>
    </w:p>
    <w:p>
      <w:pPr>
        <w:pStyle w:val="Normal"/>
        <w:spacing w:before="0" w:after="0"/>
        <w:rPr/>
      </w:pPr>
      <w:r>
        <w:rPr/>
      </w:r>
    </w:p>
    <w:p>
      <w:pPr>
        <w:pStyle w:val="Normal"/>
        <w:spacing w:before="0" w:after="0"/>
        <w:rPr/>
      </w:pPr>
      <w:r>
        <w:rPr/>
      </w:r>
    </w:p>
    <w:p>
      <w:pPr>
        <w:pStyle w:val="Normal"/>
        <w:spacing w:before="0" w:after="0"/>
        <w:rPr/>
      </w:pPr>
      <w:r>
        <w:rPr/>
        <w:t>Da bi to bolje shvatili možeš pratiti svoje misli, osjećaje i radnje jednostavnom tablicom:</w:t>
      </w:r>
    </w:p>
    <w:p>
      <w:pPr>
        <w:pStyle w:val="Normal"/>
        <w:spacing w:before="0" w:after="0"/>
        <w:rPr/>
      </w:pPr>
      <w:r>
        <w:rPr/>
      </w:r>
    </w:p>
    <w:p>
      <w:pPr>
        <w:pStyle w:val="Normal"/>
        <w:spacing w:before="0" w:after="0"/>
        <w:rPr/>
      </w:pPr>
      <w:r>
        <w:rPr/>
      </w:r>
    </w:p>
    <w:tbl>
      <w:tblPr>
        <w:jc w:val="left"/>
        <w:tblInd w:w="23" w:type="dxa"/>
        <w:tblBorders>
          <w:top w:val="single" w:sz="8" w:space="0" w:color="000001"/>
          <w:left w:val="single" w:sz="8" w:space="0" w:color="000001"/>
          <w:bottom w:val="single" w:sz="8" w:space="0" w:color="000001"/>
          <w:insideH w:val="single" w:sz="8" w:space="0" w:color="000001"/>
          <w:right w:val="single" w:sz="8" w:space="0" w:color="000001"/>
          <w:insideV w:val="single" w:sz="8" w:space="0" w:color="000001"/>
        </w:tblBorders>
        <w:tblCellMar>
          <w:top w:w="100" w:type="dxa"/>
          <w:left w:w="70" w:type="dxa"/>
          <w:bottom w:w="100" w:type="dxa"/>
          <w:right w:w="100" w:type="dxa"/>
        </w:tblCellMar>
      </w:tblPr>
      <w:tblGrid>
        <w:gridCol w:w="3417"/>
        <w:gridCol w:w="2475"/>
        <w:gridCol w:w="3258"/>
      </w:tblGrid>
      <w:tr>
        <w:trPr>
          <w:trHeight w:val="400" w:hRule="atLeast"/>
          <w:cantSplit w:val="false"/>
        </w:trPr>
        <w:tc>
          <w:tcPr>
            <w:tcW w:w="3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t>SITUACIJA, što radiš?</w:t>
            </w:r>
          </w:p>
        </w:tc>
        <w:tc>
          <w:tcPr>
            <w:tcW w:w="24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t>MISAO, što misliš?</w:t>
            </w:r>
          </w:p>
        </w:tc>
        <w:tc>
          <w:tcPr>
            <w:tcW w:w="3258"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t>OSJEĆAJ-kako se osjećaš?</w:t>
            </w:r>
          </w:p>
        </w:tc>
      </w:tr>
      <w:tr>
        <w:trPr>
          <w:cantSplit w:val="false"/>
        </w:trPr>
        <w:tc>
          <w:tcPr>
            <w:tcW w:w="3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t>slušam tužnu glazbu u krevetu</w:t>
            </w:r>
          </w:p>
        </w:tc>
        <w:tc>
          <w:tcPr>
            <w:tcW w:w="24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t>ne mogu se ustati</w:t>
            </w:r>
          </w:p>
        </w:tc>
        <w:tc>
          <w:tcPr>
            <w:tcW w:w="3258"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t>tuga, beznadnost...</w:t>
            </w:r>
          </w:p>
        </w:tc>
      </w:tr>
      <w:tr>
        <w:trPr>
          <w:trHeight w:val="940" w:hRule="atLeast"/>
          <w:cantSplit w:val="false"/>
        </w:trPr>
        <w:tc>
          <w:tcPr>
            <w:tcW w:w="3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994"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994"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892"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994"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1166"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994"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994"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r>
        <w:trPr>
          <w:trHeight w:val="995" w:hRule="atLeast"/>
          <w:cantSplit w:val="false"/>
        </w:trPr>
        <w:tc>
          <w:tcPr>
            <w:tcW w:w="3417"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2475"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c>
          <w:tcPr>
            <w:tcW w:w="3258" w:type="dxa"/>
            <w:tcBorders>
              <w:top w:val="nil"/>
              <w:left w:val="single" w:sz="8" w:space="0" w:color="000001"/>
              <w:bottom w:val="single" w:sz="8" w:space="0" w:color="000001"/>
              <w:insideH w:val="single" w:sz="8" w:space="0" w:color="000001"/>
              <w:right w:val="single" w:sz="8" w:space="0" w:color="000001"/>
              <w:insideV w:val="single" w:sz="8" w:space="0" w:color="000001"/>
            </w:tcBorders>
            <w:shd w:fill="FFFFFF" w:val="clear"/>
            <w:tcMar>
              <w:left w:w="70" w:type="dxa"/>
            </w:tcMar>
          </w:tcPr>
          <w:p>
            <w:pPr>
              <w:pStyle w:val="Normal"/>
              <w:widowControl w:val="false"/>
              <w:spacing w:lineRule="auto" w:line="240" w:before="0" w:after="0"/>
              <w:rPr/>
            </w:pPr>
            <w:r>
              <w:rPr/>
            </w:r>
          </w:p>
        </w:tc>
      </w:tr>
    </w:tbl>
    <w:p>
      <w:pPr>
        <w:pStyle w:val="Normal"/>
        <w:spacing w:before="0" w:after="0"/>
        <w:rPr/>
      </w:pPr>
      <w:r>
        <w:rPr/>
        <w:t>Kada otkriješ svoje misli koje su negativne, kritizirajuće i čine da se osjećaš loše pokušaj ih što češće biti svjestan i provjeri jesi li upao u misaonu zamku!?</w:t>
      </w:r>
    </w:p>
    <w:p>
      <w:pPr>
        <w:pStyle w:val="Normal"/>
        <w:spacing w:before="0" w:after="0"/>
        <w:rPr/>
      </w:pPr>
      <w:r>
        <w:rPr/>
        <w:t>zamke u koje možeš upasti su:</w:t>
      </w:r>
    </w:p>
    <w:p>
      <w:pPr>
        <w:pStyle w:val="Normal"/>
        <w:spacing w:before="0" w:after="0"/>
        <w:rPr/>
      </w:pPr>
      <w:r>
        <w:rPr>
          <w:b/>
        </w:rPr>
        <w:t>Negativne naočale</w:t>
      </w:r>
      <w:r>
        <w:rPr/>
        <w:t>- kao da staviš sive i kišne naočale i tako gledaš u svijet- vidiš samo ružne stvari a lijepe ne primjećuješ</w:t>
      </w:r>
    </w:p>
    <w:p>
      <w:pPr>
        <w:pStyle w:val="Normal"/>
        <w:spacing w:before="0" w:after="0"/>
        <w:rPr/>
      </w:pPr>
      <w:r>
        <w:rPr>
          <w:b/>
        </w:rPr>
        <w:t>Pozitivno se ne računa</w:t>
      </w:r>
      <w:r>
        <w:rPr/>
        <w:t>- sve što ti se dobro dogodi ili sam uspiješ napraviti nije ti važno i misliš da je samo sreća a ne da ima veze s tobom (imao sam sreće, ispit je bio baš lagan...)</w:t>
      </w:r>
    </w:p>
    <w:p>
      <w:pPr>
        <w:pStyle w:val="Normal"/>
        <w:spacing w:before="0" w:after="0"/>
        <w:rPr/>
      </w:pPr>
      <w:r>
        <w:rPr>
          <w:b/>
        </w:rPr>
        <w:t>Napuhuješ stvari</w:t>
      </w:r>
      <w:r>
        <w:rPr/>
        <w:t xml:space="preserve">- male stvari koje su loše napuhneš kao balon tako da od nevažnih postanu tebi najvažnije- nisi u školu uzela Tininu gumicu koju trebaš vratiti- razmišljaš kako je to strašna stvar, da si jako neodgovorna i kako ti itko uopće nešto može posuditi </w:t>
      </w:r>
    </w:p>
    <w:p>
      <w:pPr>
        <w:pStyle w:val="Normal"/>
        <w:spacing w:before="0" w:after="0"/>
        <w:rPr/>
      </w:pPr>
      <w:r>
        <w:rPr>
          <w:b/>
        </w:rPr>
        <w:t>Predviđanja</w:t>
      </w:r>
      <w:r>
        <w:rPr/>
        <w:t>- čitanje misli- misliš da znaš što drugi misle- Tina sad misli da joj namjerno nisam donjela gumicu</w:t>
      </w:r>
    </w:p>
    <w:p>
      <w:pPr>
        <w:pStyle w:val="Normal"/>
        <w:numPr>
          <w:ilvl w:val="0"/>
          <w:numId w:val="3"/>
        </w:numPr>
        <w:spacing w:before="0" w:after="0"/>
        <w:ind w:left="720" w:right="0" w:firstLine="360"/>
        <w:contextualSpacing/>
        <w:rPr/>
      </w:pPr>
      <w:r>
        <w:rPr/>
        <w:t>proricanje budućnosti- Tina ti sigurno to neće oprostiti, neće više biti tvoja prijateljica</w:t>
      </w:r>
    </w:p>
    <w:p>
      <w:pPr>
        <w:pStyle w:val="Normal"/>
        <w:spacing w:before="0" w:after="0"/>
        <w:rPr/>
      </w:pPr>
      <w:r>
        <w:rPr/>
      </w:r>
    </w:p>
    <w:p>
      <w:pPr>
        <w:pStyle w:val="Normal"/>
        <w:spacing w:before="0" w:after="0"/>
        <w:rPr/>
      </w:pPr>
      <w:r>
        <w:rPr/>
        <w:t xml:space="preserve">Ako upadneš u jednu od tih zamki, misliš negativne misli, loše se osjećaš te se počinješ ponašati tako da se misli još više javljaju… Važno je to prepoznati i znati da TI sam možeš promijeniti što radiš, kako se osjećaš i što misliš. </w:t>
      </w:r>
    </w:p>
    <w:p>
      <w:pPr>
        <w:pStyle w:val="Normal"/>
        <w:spacing w:before="0" w:after="0"/>
        <w:rPr/>
      </w:pPr>
      <w:r>
        <w:rPr/>
        <w:t xml:space="preserve">Naučit ćemo zajedno kako prevladati koju zamku i kako se oduprijeti tim mislima. </w:t>
      </w:r>
    </w:p>
    <w:p>
      <w:pPr>
        <w:pStyle w:val="Normal"/>
        <w:spacing w:before="0" w:after="0"/>
        <w:rPr/>
      </w:pPr>
      <w:r>
        <w:rPr/>
      </w:r>
    </w:p>
    <w:p>
      <w:pPr>
        <w:pStyle w:val="Normal"/>
        <w:spacing w:before="0" w:after="0"/>
        <w:rPr/>
      </w:pPr>
      <w:r>
        <w:rPr/>
        <w:t xml:space="preserve">Bitno je otkriti i što ti je zabavno. Kada se osjećamo loše često prestanemo raditi stvari u kojima smo uživali, ponekad se dogodi da se tih stvari više ni ne sjetimo. pokušaj sastaviti listu zabavnih stvari koje si radio prije. </w:t>
      </w:r>
    </w:p>
    <w:p>
      <w:pPr>
        <w:pStyle w:val="Normal"/>
        <w:spacing w:before="0" w:after="0"/>
        <w:rPr/>
      </w:pPr>
      <w:r>
        <w:rPr/>
      </w:r>
    </w:p>
    <w:p>
      <w:pPr>
        <w:pStyle w:val="Normal"/>
        <w:spacing w:before="0" w:after="0"/>
        <w:rPr/>
      </w:pPr>
      <w:r>
        <w:rPr/>
        <w:t>LISTA ZABAVNIH STVARI!</w:t>
      </w:r>
    </w:p>
    <w:p>
      <w:pPr>
        <w:pStyle w:val="Normal"/>
        <w:spacing w:before="0" w:after="0"/>
        <w:rPr/>
      </w:pPr>
      <w:r>
        <w:rPr/>
        <w:t>1.</w:t>
      </w:r>
    </w:p>
    <w:p>
      <w:pPr>
        <w:pStyle w:val="Normal"/>
        <w:spacing w:before="0" w:after="0"/>
        <w:rPr/>
      </w:pPr>
      <w:r>
        <w:rPr/>
        <w:t>2.</w:t>
      </w:r>
    </w:p>
    <w:p>
      <w:pPr>
        <w:pStyle w:val="Normal"/>
        <w:spacing w:before="0" w:after="0"/>
        <w:rPr/>
      </w:pPr>
      <w:r>
        <w:rPr/>
        <w:t>3.</w:t>
      </w:r>
    </w:p>
    <w:p>
      <w:pPr>
        <w:pStyle w:val="Normal"/>
        <w:spacing w:before="0" w:after="0"/>
        <w:rPr/>
      </w:pPr>
      <w:r>
        <w:rPr/>
        <w:t>4.</w:t>
      </w:r>
    </w:p>
    <w:p>
      <w:pPr>
        <w:pStyle w:val="Normal"/>
        <w:spacing w:before="0" w:after="0"/>
        <w:rPr/>
      </w:pPr>
      <w:r>
        <w:rPr/>
        <w:t>5.</w:t>
      </w:r>
    </w:p>
    <w:p>
      <w:pPr>
        <w:pStyle w:val="Normal"/>
        <w:spacing w:before="0" w:after="0"/>
        <w:rPr/>
      </w:pPr>
      <w:r>
        <w:rPr/>
      </w:r>
    </w:p>
    <w:p>
      <w:pPr>
        <w:pStyle w:val="Normal"/>
        <w:spacing w:before="0" w:after="0"/>
        <w:rPr/>
      </w:pPr>
      <w:r>
        <w:rPr/>
        <w:t>Kada ponovno počneš raditi stvari koje su prije bile zabavne, ponekad ti se to ne čini uopće zabavno, ne brini, treba neko vrijeme da se vrate lijepi osjećaji. Podsjeti se da ti dobro ide i da je dobro što više raditi da bi što manje mislio negativne misli.</w:t>
      </w:r>
    </w:p>
    <w:p>
      <w:pPr>
        <w:pStyle w:val="Normal"/>
        <w:spacing w:before="0" w:after="0"/>
        <w:rPr/>
      </w:pPr>
      <w:r>
        <w:rPr/>
      </w:r>
    </w:p>
    <w:p>
      <w:pPr>
        <w:pStyle w:val="Normal"/>
        <w:spacing w:before="0" w:after="0"/>
        <w:rPr/>
      </w:pPr>
      <w:r>
        <w:rPr/>
        <w:t xml:space="preserve">Možeš pokušati i promatrati što rade drugi, ponekad nam promatranje ljudi koji su uspješni pokaže kako bi se i mi mogli nositi s problemom. </w:t>
      </w:r>
    </w:p>
    <w:p>
      <w:pPr>
        <w:pStyle w:val="Normal"/>
        <w:spacing w:before="0" w:after="0"/>
        <w:rPr/>
      </w:pPr>
      <w:r>
        <w:rPr/>
      </w:r>
    </w:p>
    <w:p>
      <w:pPr>
        <w:pStyle w:val="Normal"/>
        <w:spacing w:before="0" w:after="0"/>
        <w:rPr/>
      </w:pPr>
      <w:r>
        <w:rPr/>
        <w:t xml:space="preserve">Važno je da sam sebi govoriš pozitivno, iako to sada ne misliš ali što više pozitivnih poruka kažeš sam sebi lakše će ti biti proći kroz tešku situaciju. Daj si podršku kao što bi podržao dobrog prijatelja. Što bi njemu rekao da je u tvojoj situaciji? Ohrabri se kada si nesiguran i pohvali se svaki puta kada uspiješ suočiti se s preprekom. Ali pohvali se i ako nisi uspio ali si pokušao, svaki pokušaj je znak da si se počeo odupirati i zaslužuje pohvalu. </w:t>
      </w:r>
    </w:p>
    <w:p>
      <w:pPr>
        <w:pStyle w:val="Normal"/>
        <w:spacing w:before="0" w:after="0"/>
        <w:rPr/>
      </w:pPr>
      <w:r>
        <w:rPr/>
      </w:r>
    </w:p>
    <w:p>
      <w:pPr>
        <w:pStyle w:val="Normal"/>
        <w:spacing w:before="0" w:after="0"/>
        <w:rPr/>
      </w:pPr>
      <w:r>
        <w:rPr/>
        <w:t xml:space="preserve">S vremenom pomoći ćemo ti da se naučiš nositi sa svojim problemima, razviti ćemo strategije koje će ti u tome pomoći. Raditi ćemo puno vježbi i igrica, eksperimentirati i pokušavati sagledati stvari iz drugog kuta. Ponekad će se činiti da stojimo na mjestu, ali mali koraci dobar su put do cilja. </w:t>
      </w:r>
    </w:p>
    <w:p>
      <w:pPr>
        <w:pStyle w:val="Normal"/>
        <w:spacing w:before="0" w:after="0"/>
        <w:rPr/>
      </w:pPr>
      <w:r>
        <w:rPr/>
      </w:r>
    </w:p>
    <w:p>
      <w:pPr>
        <w:pStyle w:val="Normal"/>
        <w:spacing w:before="0" w:after="0"/>
        <w:rPr/>
      </w:pPr>
      <w:r>
        <w:rPr/>
        <w:drawing>
          <wp:inline distT="114300" distB="114300" distL="114300" distR="114300">
            <wp:extent cx="2545080" cy="253809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2545080" cy="2538095"/>
                    </a:xfrm>
                    <a:prstGeom prst="rect">
                      <a:avLst/>
                    </a:prstGeom>
                    <a:noFill/>
                    <a:ln w="9525">
                      <a:noFill/>
                      <a:miter lim="800000"/>
                      <a:headEnd/>
                      <a:tailEnd/>
                    </a:ln>
                  </pic:spPr>
                </pic:pic>
              </a:graphicData>
            </a:graphic>
          </wp:inline>
        </w:drawing>
      </w:r>
    </w:p>
    <w:p>
      <w:pPr>
        <w:pStyle w:val="Normal"/>
        <w:spacing w:before="0" w:after="0"/>
        <w:rPr/>
      </w:pPr>
      <w:r>
        <w:rPr/>
      </w:r>
    </w:p>
    <w:p>
      <w:pPr>
        <w:pStyle w:val="Normal"/>
        <w:spacing w:before="0" w:after="0"/>
        <w:rPr/>
      </w:pPr>
      <w:r>
        <w:rPr/>
      </w:r>
    </w:p>
    <w:p>
      <w:pPr>
        <w:pStyle w:val="Normal"/>
        <w:spacing w:before="0" w:after="0"/>
        <w:rPr>
          <w:rFonts w:eastAsia="Roboto" w:cs="Roboto" w:ascii="Roboto" w:hAnsi="Roboto"/>
          <w:sz w:val="24"/>
          <w:szCs w:val="24"/>
          <w:shd w:fill="FFFFFF" w:val="clear"/>
        </w:rPr>
      </w:pPr>
      <w:r>
        <w:rPr/>
        <w:t xml:space="preserve"> </w:t>
      </w:r>
      <w:r>
        <w:rPr/>
        <w:t xml:space="preserve">slikovnica- </w:t>
      </w:r>
      <w:r>
        <w:rPr>
          <w:rFonts w:eastAsia="Roboto" w:cs="Roboto" w:ascii="Roboto" w:hAnsi="Roboto"/>
          <w:sz w:val="24"/>
          <w:szCs w:val="24"/>
          <w:shd w:fill="FFFFFF" w:val="clear"/>
        </w:rPr>
        <w:t>Huge bag of worries</w:t>
      </w:r>
    </w:p>
    <w:p>
      <w:pPr>
        <w:pStyle w:val="Normal"/>
        <w:spacing w:before="0" w:after="0"/>
        <w:rPr>
          <w:rStyle w:val="InternetLink"/>
          <w:color w:val="1155CC"/>
          <w:u w:val="single"/>
        </w:rPr>
      </w:pPr>
      <w:hyperlink r:id="rId4">
        <w:r>
          <w:rPr>
            <w:rStyle w:val="InternetLink"/>
            <w:color w:val="1155CC"/>
            <w:u w:val="single"/>
          </w:rPr>
          <w:t>https://www.youtube.com/watch?v=G4obF25b6Fc</w:t>
        </w:r>
      </w:hyperlink>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sz w:val="24"/>
          <w:szCs w:val="24"/>
        </w:rPr>
      </w:pPr>
      <w:r>
        <w:rPr/>
        <w:t>Literatura:</w:t>
      </w:r>
      <w:r>
        <w:rPr>
          <w:sz w:val="24"/>
          <w:szCs w:val="24"/>
        </w:rPr>
        <w:t xml:space="preserve"> </w:t>
      </w:r>
    </w:p>
    <w:p>
      <w:pPr>
        <w:pStyle w:val="Normal"/>
        <w:spacing w:before="0" w:after="0"/>
        <w:rPr>
          <w:sz w:val="20"/>
          <w:szCs w:val="20"/>
        </w:rPr>
      </w:pPr>
      <w:r>
        <w:rPr>
          <w:sz w:val="20"/>
          <w:szCs w:val="20"/>
        </w:rPr>
        <w:t>Paul Stallard/Misli dobro, osjećaj se dobro: kognitivno-bihevioralna terapija u radu s djecom i mladim ljudima. Vodič za kliničare</w:t>
      </w:r>
    </w:p>
    <w:p>
      <w:pPr>
        <w:pStyle w:val="Normal"/>
        <w:spacing w:before="0" w:after="0"/>
        <w:rPr>
          <w:sz w:val="20"/>
          <w:szCs w:val="20"/>
        </w:rPr>
      </w:pPr>
      <w:r>
        <w:rPr>
          <w:sz w:val="20"/>
          <w:szCs w:val="20"/>
        </w:rPr>
        <w:t>Živković Ž. Depresija kod djece i mladih, 2006. Tempo</w:t>
      </w:r>
    </w:p>
    <w:p>
      <w:pPr>
        <w:pStyle w:val="Normal"/>
        <w:spacing w:before="0" w:after="0"/>
        <w:rPr>
          <w:rStyle w:val="InternetLink"/>
          <w:color w:val="1155CC"/>
          <w:sz w:val="20"/>
          <w:szCs w:val="20"/>
          <w:u w:val="single"/>
        </w:rPr>
      </w:pPr>
      <w:hyperlink r:id="rId5">
        <w:r>
          <w:rPr>
            <w:rStyle w:val="InternetLink"/>
            <w:color w:val="1155CC"/>
            <w:sz w:val="20"/>
            <w:szCs w:val="20"/>
            <w:u w:val="single"/>
          </w:rPr>
          <w:t>https://repozitorij.mef.unizg.hr/en/islandora/object/mef%3A215/datastream/PDF/view</w:t>
        </w:r>
      </w:hyperlink>
    </w:p>
    <w:p>
      <w:pPr>
        <w:pStyle w:val="Normal"/>
        <w:spacing w:before="0" w:after="0"/>
        <w:rPr>
          <w:rStyle w:val="InternetLink"/>
          <w:color w:val="1155CC"/>
          <w:sz w:val="20"/>
          <w:szCs w:val="20"/>
          <w:u w:val="single"/>
        </w:rPr>
      </w:pPr>
      <w:hyperlink r:id="rId6">
        <w:r>
          <w:rPr>
            <w:rStyle w:val="InternetLink"/>
            <w:color w:val="1155CC"/>
            <w:sz w:val="20"/>
            <w:szCs w:val="20"/>
            <w:u w:val="single"/>
          </w:rPr>
          <w:t>http://djecja-psihijatrija.hr/depresija-u-djecjoj-i-adolescentnoj-dobi/</w:t>
        </w:r>
      </w:hyperlink>
    </w:p>
    <w:p>
      <w:pPr>
        <w:pStyle w:val="Normal"/>
        <w:spacing w:before="0" w:after="0"/>
        <w:rPr>
          <w:sz w:val="20"/>
          <w:szCs w:val="20"/>
        </w:rPr>
      </w:pPr>
      <w:bookmarkStart w:id="0" w:name="__DdeLink__353_73466018"/>
      <w:bookmarkEnd w:id="0"/>
      <w:r>
        <w:rPr>
          <w:sz w:val="20"/>
          <w:szCs w:val="20"/>
        </w:rPr>
        <w:t>Leahy, R. L., Holland, S. J. i McGinn, L. K. (2014). Planovi tretmana i intervencije za depresiju i anksiozne poremećaje. Jastrebarsko: Naklada Slap.</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 w:name="Roboto">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1080"/>
      </w:pPr>
      <w:rPr>
        <w:rFonts w:ascii="OpenSymbol" w:hAnsi="OpenSymbol" w:cs="OpenSymbol"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OpenSymbol" w:hAnsi="OpenSymbol" w:cs="OpenSymbol" w:hint="default"/>
        <w:u w:val="none"/>
      </w:rPr>
    </w:lvl>
    <w:lvl w:ilvl="4">
      <w:start w:val="1"/>
      <w:numFmt w:val="bullet"/>
      <w:lvlText w:val="-"/>
      <w:lvlJc w:val="left"/>
      <w:pPr>
        <w:ind w:left="3600" w:hanging="-3240"/>
      </w:pPr>
      <w:rPr>
        <w:rFonts w:ascii="OpenSymbol" w:hAnsi="OpenSymbol" w:cs="OpenSymbol"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OpenSymbol" w:hAnsi="OpenSymbol" w:cs="OpenSymbol" w:hint="default"/>
        <w:u w:val="none"/>
      </w:rPr>
    </w:lvl>
    <w:lvl w:ilvl="7">
      <w:start w:val="1"/>
      <w:numFmt w:val="bullet"/>
      <w:lvlText w:val="-"/>
      <w:lvlJc w:val="left"/>
      <w:pPr>
        <w:ind w:left="5760" w:hanging="-5400"/>
      </w:pPr>
      <w:rPr>
        <w:rFonts w:ascii="OpenSymbol" w:hAnsi="OpenSymbol" w:cs="OpenSymbol"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1080"/>
      </w:pPr>
      <w:rPr>
        <w:u w:val="none"/>
      </w:rPr>
    </w:lvl>
    <w:lvl w:ilvl="2">
      <w:start w:val="1"/>
      <w:numFmt w:val="lowerRoman"/>
      <w:lvlText w:val="%3."/>
      <w:lvlJc w:val="right"/>
      <w:pPr>
        <w:ind w:left="2160" w:hanging="-1800"/>
      </w:pPr>
      <w:rPr>
        <w:u w:val="none"/>
      </w:rPr>
    </w:lvl>
    <w:lvl w:ilvl="3">
      <w:start w:val="1"/>
      <w:numFmt w:val="decimal"/>
      <w:lvlText w:val="%4."/>
      <w:lvlJc w:val="left"/>
      <w:pPr>
        <w:ind w:left="2880" w:hanging="-2520"/>
      </w:pPr>
      <w:rPr>
        <w:u w:val="none"/>
      </w:rPr>
    </w:lvl>
    <w:lvl w:ilvl="4">
      <w:start w:val="1"/>
      <w:numFmt w:val="lowerLetter"/>
      <w:lvlText w:val="%5."/>
      <w:lvlJc w:val="left"/>
      <w:pPr>
        <w:ind w:left="3600" w:hanging="-3240"/>
      </w:pPr>
      <w:rPr>
        <w:u w:val="none"/>
      </w:rPr>
    </w:lvl>
    <w:lvl w:ilvl="5">
      <w:start w:val="1"/>
      <w:numFmt w:val="lowerRoman"/>
      <w:lvlText w:val="%6."/>
      <w:lvlJc w:val="right"/>
      <w:pPr>
        <w:ind w:left="4320" w:hanging="-3960"/>
      </w:pPr>
      <w:rPr>
        <w:u w:val="none"/>
      </w:rPr>
    </w:lvl>
    <w:lvl w:ilvl="6">
      <w:start w:val="1"/>
      <w:numFmt w:val="decimal"/>
      <w:lvlText w:val="%7."/>
      <w:lvlJc w:val="left"/>
      <w:pPr>
        <w:ind w:left="5040" w:hanging="-4680"/>
      </w:pPr>
      <w:rPr>
        <w:u w:val="none"/>
      </w:rPr>
    </w:lvl>
    <w:lvl w:ilvl="7">
      <w:start w:val="1"/>
      <w:numFmt w:val="lowerLetter"/>
      <w:lvlText w:val="%8."/>
      <w:lvlJc w:val="left"/>
      <w:pPr>
        <w:ind w:left="5760" w:hanging="-5400"/>
      </w:pPr>
      <w:rPr>
        <w:u w:val="none"/>
      </w:rPr>
    </w:lvl>
    <w:lvl w:ilvl="8">
      <w:start w:val="1"/>
      <w:numFmt w:val="lowerRoman"/>
      <w:lvlText w:val="%9."/>
      <w:lvlJc w:val="right"/>
      <w:pPr>
        <w:ind w:left="6480" w:hanging="-6120"/>
      </w:pPr>
      <w:rPr>
        <w:u w:val="none"/>
      </w:rPr>
    </w:lvl>
  </w:abstractNum>
  <w:abstractNum w:abstractNumId="3">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1080"/>
      </w:pPr>
      <w:rPr>
        <w:rFonts w:ascii="OpenSymbol" w:hAnsi="OpenSymbol" w:cs="OpenSymbol"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OpenSymbol" w:hAnsi="OpenSymbol" w:cs="OpenSymbol" w:hint="default"/>
        <w:u w:val="none"/>
      </w:rPr>
    </w:lvl>
    <w:lvl w:ilvl="4">
      <w:start w:val="1"/>
      <w:numFmt w:val="bullet"/>
      <w:lvlText w:val="-"/>
      <w:lvlJc w:val="left"/>
      <w:pPr>
        <w:ind w:left="3600" w:hanging="-3240"/>
      </w:pPr>
      <w:rPr>
        <w:rFonts w:ascii="OpenSymbol" w:hAnsi="OpenSymbol" w:cs="OpenSymbol"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OpenSymbol" w:hAnsi="OpenSymbol" w:cs="OpenSymbol" w:hint="default"/>
        <w:u w:val="none"/>
      </w:rPr>
    </w:lvl>
    <w:lvl w:ilvl="7">
      <w:start w:val="1"/>
      <w:numFmt w:val="bullet"/>
      <w:lvlText w:val="-"/>
      <w:lvlJc w:val="left"/>
      <w:pPr>
        <w:ind w:left="5760" w:hanging="-5400"/>
      </w:pPr>
      <w:rPr>
        <w:rFonts w:ascii="OpenSymbol" w:hAnsi="OpenSymbol" w:cs="OpenSymbol"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settings>
</file>

<file path=word/styles.xml><?xml version="1.0" encoding="utf-8"?>
<w:styles xmlns:w="http://schemas.openxmlformats.org/wordprocessingml/2006/main">
  <w:docDefaults>
    <w:rPrDefault>
      <w:rPr>
        <w:rFonts w:ascii="Arial" w:hAnsi="Arial" w:eastAsia="Arial" w:cs="Arial"/>
        <w:color w:val="000000"/>
        <w:sz w:val="22"/>
        <w:szCs w:val="22"/>
        <w:lang w:val="hr-HR" w:eastAsia="zh-CN" w:bidi="hi-IN"/>
      </w:rPr>
    </w:rPrDefault>
    <w:pPrDefault>
      <w:pPr>
        <w:widowControl/>
        <w:spacing w:lineRule="auto" w:line="276"/>
      </w:pPr>
    </w:pPrDefault>
  </w:docDefaults>
  <w:style w:type="paragraph" w:styleId="Normal">
    <w:name w:val="Normal"/>
    <w:pPr>
      <w:keepNext/>
      <w:keepLines w:val="false"/>
      <w:widowControl/>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hr-HR" w:eastAsia="zh-CN" w:bidi="hi-IN"/>
    </w:rPr>
  </w:style>
  <w:style w:type="paragraph" w:styleId="Heading1">
    <w:name w:val="Heading 1"/>
    <w:basedOn w:val="Heading"/>
    <w:next w:val="Normal"/>
    <w:pPr>
      <w:keepNext/>
      <w:keepLines/>
      <w:widowControl/>
      <w:suppressAutoHyphens w:val="true"/>
      <w:bidi w:val="0"/>
      <w:spacing w:lineRule="auto" w:line="240" w:before="400" w:after="120"/>
      <w:contextualSpacing/>
      <w:jc w:val="left"/>
    </w:pPr>
    <w:rPr>
      <w:rFonts w:ascii="Arial" w:hAnsi="Arial" w:eastAsia="Arial" w:cs="Arial"/>
      <w:color w:val="000000"/>
      <w:sz w:val="40"/>
      <w:szCs w:val="40"/>
      <w:lang w:val="hr-HR" w:eastAsia="zh-CN" w:bidi="hi-IN"/>
    </w:rPr>
  </w:style>
  <w:style w:type="paragraph" w:styleId="Heading2">
    <w:name w:val="Heading 2"/>
    <w:basedOn w:val="Heading"/>
    <w:next w:val="Normal"/>
    <w:pPr>
      <w:keepNext/>
      <w:keepLines/>
      <w:widowControl/>
      <w:suppressAutoHyphens w:val="true"/>
      <w:bidi w:val="0"/>
      <w:spacing w:lineRule="auto" w:line="240" w:before="360" w:after="120"/>
      <w:contextualSpacing/>
      <w:jc w:val="left"/>
    </w:pPr>
    <w:rPr>
      <w:rFonts w:ascii="Arial" w:hAnsi="Arial" w:eastAsia="Arial" w:cs="Arial"/>
      <w:b w:val="false"/>
      <w:color w:val="000000"/>
      <w:sz w:val="32"/>
      <w:szCs w:val="32"/>
      <w:lang w:val="hr-HR" w:eastAsia="zh-CN" w:bidi="hi-IN"/>
    </w:rPr>
  </w:style>
  <w:style w:type="paragraph" w:styleId="Heading3">
    <w:name w:val="Heading 3"/>
    <w:basedOn w:val="Heading"/>
    <w:next w:val="Normal"/>
    <w:pPr>
      <w:keepNext/>
      <w:keepLines/>
      <w:widowControl/>
      <w:suppressAutoHyphens w:val="true"/>
      <w:bidi w:val="0"/>
      <w:spacing w:lineRule="auto" w:line="240" w:before="320" w:after="80"/>
      <w:contextualSpacing/>
      <w:jc w:val="left"/>
    </w:pPr>
    <w:rPr>
      <w:rFonts w:ascii="Arial" w:hAnsi="Arial" w:eastAsia="Arial" w:cs="Arial"/>
      <w:b w:val="false"/>
      <w:color w:val="434343"/>
      <w:sz w:val="28"/>
      <w:szCs w:val="28"/>
      <w:lang w:val="hr-HR" w:eastAsia="zh-CN" w:bidi="hi-IN"/>
    </w:rPr>
  </w:style>
  <w:style w:type="paragraph" w:styleId="Heading4">
    <w:name w:val="Heading 4"/>
    <w:basedOn w:val="Heading"/>
    <w:next w:val="Normal"/>
    <w:pPr>
      <w:keepNext/>
      <w:keepLines/>
      <w:widowControl/>
      <w:suppressAutoHyphens w:val="true"/>
      <w:bidi w:val="0"/>
      <w:spacing w:lineRule="auto" w:line="240" w:before="280" w:after="80"/>
      <w:contextualSpacing/>
      <w:jc w:val="left"/>
    </w:pPr>
    <w:rPr>
      <w:rFonts w:ascii="Arial" w:hAnsi="Arial" w:eastAsia="Arial" w:cs="Arial"/>
      <w:color w:val="666666"/>
      <w:sz w:val="24"/>
      <w:szCs w:val="24"/>
      <w:lang w:val="hr-HR" w:eastAsia="zh-CN" w:bidi="hi-IN"/>
    </w:rPr>
  </w:style>
  <w:style w:type="paragraph" w:styleId="Heading5">
    <w:name w:val="Heading 5"/>
    <w:basedOn w:val="Heading"/>
    <w:next w:val="Normal"/>
    <w:pPr>
      <w:keepNext/>
      <w:keepLines/>
      <w:widowControl/>
      <w:suppressAutoHyphens w:val="true"/>
      <w:bidi w:val="0"/>
      <w:spacing w:lineRule="auto" w:line="240" w:before="240" w:after="80"/>
      <w:contextualSpacing/>
      <w:jc w:val="left"/>
    </w:pPr>
    <w:rPr>
      <w:rFonts w:ascii="Arial" w:hAnsi="Arial" w:eastAsia="Arial" w:cs="Arial"/>
      <w:color w:val="666666"/>
      <w:sz w:val="22"/>
      <w:szCs w:val="22"/>
      <w:lang w:val="hr-HR" w:eastAsia="zh-CN" w:bidi="hi-IN"/>
    </w:rPr>
  </w:style>
  <w:style w:type="paragraph" w:styleId="Heading6">
    <w:name w:val="Heading 6"/>
    <w:basedOn w:val="Heading"/>
    <w:next w:val="Normal"/>
    <w:pPr>
      <w:keepNext/>
      <w:keepLines/>
      <w:widowControl/>
      <w:suppressAutoHyphens w:val="true"/>
      <w:bidi w:val="0"/>
      <w:spacing w:lineRule="auto" w:line="240" w:before="240" w:after="80"/>
      <w:contextualSpacing/>
      <w:jc w:val="left"/>
    </w:pPr>
    <w:rPr>
      <w:rFonts w:ascii="Arial" w:hAnsi="Arial" w:eastAsia="Arial" w:cs="Arial"/>
      <w:i/>
      <w:color w:val="666666"/>
      <w:sz w:val="22"/>
      <w:szCs w:val="22"/>
      <w:lang w:val="hr-HR" w:eastAsia="zh-CN" w:bidi="hi-IN"/>
    </w:rPr>
  </w:style>
  <w:style w:type="character" w:styleId="ListLabel1">
    <w:name w:val="ListLabel 1"/>
    <w:rPr>
      <w:u w:val="none"/>
    </w:rPr>
  </w:style>
  <w:style w:type="character" w:styleId="InternetLink">
    <w:name w:val="Internet Link"/>
    <w:rPr>
      <w:color w:val="000080"/>
      <w:u w:val="single"/>
      <w:lang w:val="zxx" w:eastAsia="zxx" w:bidi="zxx"/>
    </w:rPr>
  </w:style>
  <w:style w:type="character" w:styleId="ListLabel2">
    <w:name w:val="ListLabel 2"/>
    <w:rPr>
      <w:rFonts w:cs="OpenSymbol"/>
      <w:u w:val="none"/>
    </w:rPr>
  </w:style>
  <w:style w:type="character" w:styleId="ListLabel3">
    <w:name w:val="ListLabel 3"/>
    <w:rPr>
      <w:u w:val="none"/>
    </w:rPr>
  </w:style>
  <w:style w:type="character" w:styleId="ListLabel4">
    <w:name w:val="ListLabel 4"/>
    <w:rPr>
      <w:rFonts w:cs="OpenSymbol"/>
      <w:u w:val="none"/>
    </w:rPr>
  </w:style>
  <w:style w:type="character" w:styleId="ListLabel5">
    <w:name w:val="ListLabel 5"/>
    <w:rPr>
      <w:u w:val="non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keepNext/>
      <w:keepLines w:val="false"/>
      <w:widowControl/>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hr-HR" w:eastAsia="zh-CN" w:bidi="hi-IN"/>
    </w:rPr>
  </w:style>
  <w:style w:type="paragraph" w:styleId="Title">
    <w:name w:val="Title"/>
    <w:basedOn w:val="LOnormal"/>
    <w:next w:val="Normal"/>
    <w:pPr>
      <w:keepNext/>
      <w:keepLines/>
      <w:spacing w:lineRule="auto" w:line="240" w:before="0" w:after="60"/>
      <w:contextualSpacing/>
    </w:pPr>
    <w:rPr>
      <w:sz w:val="52"/>
      <w:szCs w:val="52"/>
    </w:rPr>
  </w:style>
  <w:style w:type="paragraph" w:styleId="Subtitle">
    <w:name w:val="Subtitle"/>
    <w:basedOn w:val="LOnormal"/>
    <w:next w:val="Normal"/>
    <w:pPr>
      <w:keepNext/>
      <w:keepLines/>
      <w:spacing w:lineRule="auto" w:line="240" w:before="0" w:after="320"/>
      <w:contextualSpacing/>
    </w:pPr>
    <w:rPr>
      <w:rFonts w:ascii="Arial" w:hAnsi="Arial" w:eastAsia="Arial" w:cs="Arial"/>
      <w:i w:val="false"/>
      <w:color w:val="666666"/>
      <w:sz w:val="30"/>
      <w:szCs w:val="30"/>
    </w:rPr>
  </w:style>
  <w:style w:type="paragraph" w:styleId="TableContents">
    <w:name w:val="Table Contents"/>
    <w:basedOn w:val="Normal"/>
    <w:pPr/>
    <w:rPr/>
  </w:style>
  <w:style w:type="paragraph" w:styleId="TableHeading">
    <w:name w:val="Table Heading"/>
    <w:basedOn w:val="TableContent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youtube.com/watch?v=G4obF25b6Fc" TargetMode="External"/><Relationship Id="rId5" Type="http://schemas.openxmlformats.org/officeDocument/2006/relationships/hyperlink" Target="https://repozitorij.mef.unizg.hr/en/islandora/object/mef%3A215/datastream/PDF/view" TargetMode="External"/><Relationship Id="rId6" Type="http://schemas.openxmlformats.org/officeDocument/2006/relationships/hyperlink" Target="http://djecja-psihijatrija.hr/depresija-u-djecjoj-i-adolescentnoj-dobi/"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hr-HR</dc:language>
  <cp:revision>0</cp:revision>
</cp:coreProperties>
</file>