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1A1" w:rsidRDefault="009D508B" w:rsidP="009D508B">
      <w:pPr>
        <w:jc w:val="center"/>
        <w:rPr>
          <w:rFonts w:ascii="Times New Roman" w:hAnsi="Times New Roman" w:cs="Times New Roman"/>
          <w:b/>
          <w:sz w:val="28"/>
          <w:szCs w:val="28"/>
        </w:rPr>
      </w:pPr>
      <w:r w:rsidRPr="009D508B">
        <w:rPr>
          <w:rFonts w:ascii="Times New Roman" w:hAnsi="Times New Roman" w:cs="Times New Roman"/>
          <w:b/>
          <w:sz w:val="28"/>
          <w:szCs w:val="28"/>
        </w:rPr>
        <w:t>Što reći klijentu koji nije napravio prvu domaću zadaću?</w:t>
      </w:r>
    </w:p>
    <w:p w:rsidR="009D508B" w:rsidRDefault="009D508B" w:rsidP="009D508B">
      <w:pPr>
        <w:jc w:val="both"/>
        <w:rPr>
          <w:rFonts w:ascii="Times New Roman" w:hAnsi="Times New Roman" w:cs="Times New Roman"/>
          <w:sz w:val="24"/>
          <w:szCs w:val="24"/>
        </w:rPr>
      </w:pPr>
      <w:r w:rsidRPr="009D508B">
        <w:rPr>
          <w:rFonts w:ascii="Times New Roman" w:hAnsi="Times New Roman" w:cs="Times New Roman"/>
          <w:sz w:val="24"/>
          <w:szCs w:val="24"/>
        </w:rPr>
        <w:t>Rješavanje</w:t>
      </w:r>
      <w:r>
        <w:rPr>
          <w:rFonts w:ascii="Times New Roman" w:hAnsi="Times New Roman" w:cs="Times New Roman"/>
          <w:sz w:val="24"/>
          <w:szCs w:val="24"/>
        </w:rPr>
        <w:t xml:space="preserve"> domaće zadaće predstavlja sastavni, ali i obavezni dio kognitivno bihevioralne terapije.</w:t>
      </w:r>
      <w:r w:rsidR="00377B36">
        <w:rPr>
          <w:rFonts w:ascii="Times New Roman" w:hAnsi="Times New Roman" w:cs="Times New Roman"/>
          <w:sz w:val="24"/>
          <w:szCs w:val="24"/>
        </w:rPr>
        <w:t xml:space="preserve"> </w:t>
      </w:r>
      <w:r>
        <w:rPr>
          <w:rFonts w:ascii="Times New Roman" w:hAnsi="Times New Roman" w:cs="Times New Roman"/>
          <w:sz w:val="24"/>
          <w:szCs w:val="24"/>
        </w:rPr>
        <w:t xml:space="preserve">Terapeut treba prilagoditi sadržaj zadaće svakom klijentu te mora predvidjeti moguće poteškoće koje bi klijent mogao susresti tijekom rješavanja iste. Ukoliko klijent nailazi na poteškoće, važno je razumjeti zašto je došlo do njih. Za rješavanje svakog problema potrebno je određeno vrijeme, a pogreške su sastavni dio procesa učenja. Bitno je da klijent ustraje pri radu i da dobiva kvalitetne povratne informacije od terapeuta. </w:t>
      </w:r>
      <w:r w:rsidR="00377B36">
        <w:rPr>
          <w:rFonts w:ascii="Times New Roman" w:hAnsi="Times New Roman" w:cs="Times New Roman"/>
          <w:sz w:val="24"/>
          <w:szCs w:val="24"/>
        </w:rPr>
        <w:t xml:space="preserve">Ukoliko klijent ne rješava zadaću rado i lako, treba mu dati dobro objašnjenje, otkriti moguće poteškoće te mijenjati relevantna vjerovanja vezanja uz pisanje zadaće kako bi povećao vjerojatnost klijentove suradnje. </w:t>
      </w:r>
      <w:r>
        <w:rPr>
          <w:rFonts w:ascii="Times New Roman" w:hAnsi="Times New Roman" w:cs="Times New Roman"/>
          <w:sz w:val="24"/>
          <w:szCs w:val="24"/>
        </w:rPr>
        <w:t>Korisno je po</w:t>
      </w:r>
      <w:r w:rsidR="00377B36">
        <w:rPr>
          <w:rFonts w:ascii="Times New Roman" w:hAnsi="Times New Roman" w:cs="Times New Roman"/>
          <w:sz w:val="24"/>
          <w:szCs w:val="24"/>
        </w:rPr>
        <w:t>dsjećati klijenta kako ne mora</w:t>
      </w:r>
      <w:r>
        <w:rPr>
          <w:rFonts w:ascii="Times New Roman" w:hAnsi="Times New Roman" w:cs="Times New Roman"/>
          <w:sz w:val="24"/>
          <w:szCs w:val="24"/>
        </w:rPr>
        <w:t xml:space="preserve"> težiti savršenstvu pri obavljanju </w:t>
      </w:r>
      <w:r w:rsidR="00377B36">
        <w:rPr>
          <w:rFonts w:ascii="Times New Roman" w:hAnsi="Times New Roman" w:cs="Times New Roman"/>
          <w:sz w:val="24"/>
          <w:szCs w:val="24"/>
        </w:rPr>
        <w:t xml:space="preserve">domaće </w:t>
      </w:r>
      <w:r>
        <w:rPr>
          <w:rFonts w:ascii="Times New Roman" w:hAnsi="Times New Roman" w:cs="Times New Roman"/>
          <w:sz w:val="24"/>
          <w:szCs w:val="24"/>
        </w:rPr>
        <w:t>zadaće te da će s vremenom i vježbom učinak biti sve bolji.</w:t>
      </w:r>
    </w:p>
    <w:p w:rsidR="009D508B" w:rsidRDefault="009D508B" w:rsidP="009D508B">
      <w:pPr>
        <w:jc w:val="both"/>
        <w:rPr>
          <w:rFonts w:ascii="Times New Roman" w:hAnsi="Times New Roman" w:cs="Times New Roman"/>
          <w:sz w:val="24"/>
          <w:szCs w:val="24"/>
        </w:rPr>
      </w:pPr>
      <w:r>
        <w:rPr>
          <w:rFonts w:ascii="Times New Roman" w:hAnsi="Times New Roman" w:cs="Times New Roman"/>
          <w:sz w:val="24"/>
          <w:szCs w:val="24"/>
        </w:rPr>
        <w:t>Uspješno obavljanje domaće zadaće može ubrzati terapiju i unaprijediti klijentove vještine te mu poboljšati raspoloženje</w:t>
      </w:r>
      <w:r w:rsidR="00023894">
        <w:rPr>
          <w:rFonts w:ascii="Times New Roman" w:hAnsi="Times New Roman" w:cs="Times New Roman"/>
          <w:sz w:val="24"/>
          <w:szCs w:val="24"/>
        </w:rPr>
        <w:t>. Također, domaća zadaća može pojačati shvaćanje onog što se učilo na terapijskoj seansi, što kasnije dovodi do povećane samoefikasnosti klijenta. U mnogim studijama kognitivno bihevioralne terapije, većina klijenata koja redovito rješavaju domaće zadaće, brže i bolje napreduju od onih koji ih ne rade.</w:t>
      </w:r>
    </w:p>
    <w:p w:rsidR="00AA5FA7" w:rsidRDefault="00AA5FA7" w:rsidP="009D508B">
      <w:pPr>
        <w:jc w:val="both"/>
        <w:rPr>
          <w:rFonts w:ascii="Times New Roman" w:hAnsi="Times New Roman" w:cs="Times New Roman"/>
          <w:sz w:val="24"/>
          <w:szCs w:val="24"/>
        </w:rPr>
      </w:pPr>
      <w:r w:rsidRPr="00825AF1">
        <w:rPr>
          <w:rFonts w:ascii="Times New Roman" w:hAnsi="Times New Roman" w:cs="Times New Roman"/>
          <w:b/>
          <w:sz w:val="24"/>
          <w:szCs w:val="24"/>
        </w:rPr>
        <w:t>Termin domaća zadaća</w:t>
      </w:r>
      <w:r>
        <w:rPr>
          <w:rFonts w:ascii="Times New Roman" w:hAnsi="Times New Roman" w:cs="Times New Roman"/>
          <w:sz w:val="24"/>
          <w:szCs w:val="24"/>
        </w:rPr>
        <w:t xml:space="preserve"> može oneraspoložiti klijenta i izazivati u njemu negativne emocije. Stoga treba potražiti drugi termin koji neće negativno djelovati na klijenta, a koji će biti prihvatljiv i dobro opisivati ono što se od klijenta traži. Cilj terapijske zadaće jest pomoći klijentu da se osjeća bolje i ona ne smije biti nametnuta, već ustanovljena zajednički s klijentom. Ako se klijentu zadaća čini preteška, može se ostaviti za sljedeći put, a za taj put odabrati neka lakša – sve je stvar dogovora. Termin „domaća zadaća“ može se preformulirati u „samoopažajuće aktivnosti“ s obzirom da zadatak zadaće jest aktivnost motrenja vlastitih aktivnosti.</w:t>
      </w:r>
    </w:p>
    <w:p w:rsidR="00825AF1" w:rsidRDefault="00825AF1" w:rsidP="009D508B">
      <w:pPr>
        <w:jc w:val="both"/>
        <w:rPr>
          <w:rFonts w:ascii="Times New Roman" w:hAnsi="Times New Roman" w:cs="Times New Roman"/>
          <w:sz w:val="24"/>
          <w:szCs w:val="24"/>
        </w:rPr>
      </w:pPr>
      <w:r>
        <w:rPr>
          <w:rFonts w:ascii="Times New Roman" w:hAnsi="Times New Roman" w:cs="Times New Roman"/>
          <w:sz w:val="24"/>
          <w:szCs w:val="24"/>
        </w:rPr>
        <w:t xml:space="preserve">Većina </w:t>
      </w:r>
      <w:r w:rsidRPr="00825AF1">
        <w:rPr>
          <w:rFonts w:ascii="Times New Roman" w:hAnsi="Times New Roman" w:cs="Times New Roman"/>
          <w:b/>
          <w:sz w:val="24"/>
          <w:szCs w:val="24"/>
        </w:rPr>
        <w:t>teškoća s domaćom zadaćom</w:t>
      </w:r>
      <w:r>
        <w:rPr>
          <w:rFonts w:ascii="Times New Roman" w:hAnsi="Times New Roman" w:cs="Times New Roman"/>
          <w:sz w:val="24"/>
          <w:szCs w:val="24"/>
        </w:rPr>
        <w:t xml:space="preserve"> može se izbjeći ako se zadatak pozorno postavi i ako se na njega terapeut pripremi već tijekom seanse.</w:t>
      </w:r>
      <w:r w:rsidR="000923B8">
        <w:rPr>
          <w:rFonts w:ascii="Times New Roman" w:hAnsi="Times New Roman" w:cs="Times New Roman"/>
          <w:sz w:val="24"/>
          <w:szCs w:val="24"/>
        </w:rPr>
        <w:t xml:space="preserve"> Klijentima je često najteže započeti rješavati domaću zadaću zbog manjka motivacije za početak rada. Započinjanje zadaće na kraju terapijske seanse može biti obostrano korisno – terapeutu može omogućiti procjenu težine zadatka primjerenu klijentu te klijentu olakšava rješavanje zadaće (lakše je zadaću nastaviti samostalno nego ju sam</w:t>
      </w:r>
      <w:r w:rsidR="004629AC">
        <w:rPr>
          <w:rFonts w:ascii="Times New Roman" w:hAnsi="Times New Roman" w:cs="Times New Roman"/>
          <w:sz w:val="24"/>
          <w:szCs w:val="24"/>
        </w:rPr>
        <w:t xml:space="preserve"> </w:t>
      </w:r>
      <w:r w:rsidR="000923B8">
        <w:rPr>
          <w:rFonts w:ascii="Times New Roman" w:hAnsi="Times New Roman" w:cs="Times New Roman"/>
          <w:sz w:val="24"/>
          <w:szCs w:val="24"/>
        </w:rPr>
        <w:t>započeti i riješiti).</w:t>
      </w:r>
      <w:r w:rsidR="00B856E0">
        <w:rPr>
          <w:rFonts w:ascii="Times New Roman" w:hAnsi="Times New Roman" w:cs="Times New Roman"/>
          <w:sz w:val="24"/>
          <w:szCs w:val="24"/>
        </w:rPr>
        <w:t xml:space="preserve"> Neki klijenti izbjegavaju misliti o terapiji između seansi pa posljedično zaborave i napisati zadaću. Takvim klijentima treba sugerirati da si naprave podsjetnik, npr. papirić na hladnjaku ili alarm na mobitelu. Može se dogoditi da terapeut pogriješi i da donese krivu procjenu, međutim pogrešku treba priznati te je poželjno</w:t>
      </w:r>
      <w:r w:rsidR="004629AC">
        <w:rPr>
          <w:rFonts w:ascii="Times New Roman" w:hAnsi="Times New Roman" w:cs="Times New Roman"/>
          <w:sz w:val="24"/>
          <w:szCs w:val="24"/>
        </w:rPr>
        <w:t xml:space="preserve"> potom</w:t>
      </w:r>
      <w:r w:rsidR="00B856E0">
        <w:rPr>
          <w:rFonts w:ascii="Times New Roman" w:hAnsi="Times New Roman" w:cs="Times New Roman"/>
          <w:sz w:val="24"/>
          <w:szCs w:val="24"/>
        </w:rPr>
        <w:t xml:space="preserve"> pronaći rješenje. Zadatak terapeuta jest osmisliti domaću zadaću koja će klijentu biti jasna i prikladna te koja će imati svoju svrhu. Na početku svakog susreta potrebno se osvrnuti na domaću zadaću kako bi se vidjelo kako je protekao </w:t>
      </w:r>
      <w:r w:rsidR="004629AC">
        <w:rPr>
          <w:rFonts w:ascii="Times New Roman" w:hAnsi="Times New Roman" w:cs="Times New Roman"/>
          <w:sz w:val="24"/>
          <w:szCs w:val="24"/>
        </w:rPr>
        <w:t>klijentu tjedan, je li ima</w:t>
      </w:r>
      <w:r w:rsidR="00B856E0">
        <w:rPr>
          <w:rFonts w:ascii="Times New Roman" w:hAnsi="Times New Roman" w:cs="Times New Roman"/>
          <w:sz w:val="24"/>
          <w:szCs w:val="24"/>
        </w:rPr>
        <w:t>o poteškoća prilikom pisanja zadaće te je li potrebno na nečemu dodatno poraditi.</w:t>
      </w:r>
      <w:r w:rsidR="00A422CB">
        <w:rPr>
          <w:rFonts w:ascii="Times New Roman" w:hAnsi="Times New Roman" w:cs="Times New Roman"/>
          <w:sz w:val="24"/>
          <w:szCs w:val="24"/>
        </w:rPr>
        <w:t xml:space="preserve"> Terapeut može predvidjeti potencijalne poteškoće izravnim pitanjem klijenta smatra li da ga nešto može omesti u rješavanju zadaće. Klijentu mora biti objašnjeno ukoliko se pojave poteškoće pri rješavanju zadaće, ne smije kritizirati samog sebe već naprotiv, treba se pohvaliti jer je pokušao i na sljedećoj seansi razjasnit nejasnoće s terapeutom. </w:t>
      </w:r>
      <w:r w:rsidR="00483DBF">
        <w:rPr>
          <w:rFonts w:ascii="Times New Roman" w:hAnsi="Times New Roman" w:cs="Times New Roman"/>
          <w:sz w:val="24"/>
          <w:szCs w:val="24"/>
        </w:rPr>
        <w:t xml:space="preserve">Također je poželjno dodatno </w:t>
      </w:r>
      <w:r w:rsidR="00483DBF">
        <w:rPr>
          <w:rFonts w:ascii="Times New Roman" w:hAnsi="Times New Roman" w:cs="Times New Roman"/>
          <w:sz w:val="24"/>
          <w:szCs w:val="24"/>
        </w:rPr>
        <w:lastRenderedPageBreak/>
        <w:t xml:space="preserve">motiviranje klijenta. </w:t>
      </w:r>
      <w:r w:rsidR="00891513">
        <w:rPr>
          <w:rFonts w:ascii="Times New Roman" w:hAnsi="Times New Roman" w:cs="Times New Roman"/>
          <w:sz w:val="24"/>
          <w:szCs w:val="24"/>
        </w:rPr>
        <w:t>Terapeut može objasniti da se godinama klijentovo neželjeno ponašanje učvrstilo te da će biti potrebno i neko vrijeme kako bi se ono promijenilo. Bitno je da terapeut i klijent cijelo vrijeme surađuju jer mijenjanje mišljenja i ponašanja klijenta zahtijeva veliku pažnju i napor.</w:t>
      </w:r>
    </w:p>
    <w:p w:rsidR="00891513" w:rsidRDefault="00891513" w:rsidP="009D508B">
      <w:pPr>
        <w:jc w:val="both"/>
        <w:rPr>
          <w:rFonts w:ascii="Times New Roman" w:hAnsi="Times New Roman" w:cs="Times New Roman"/>
          <w:sz w:val="24"/>
          <w:szCs w:val="24"/>
        </w:rPr>
      </w:pPr>
      <w:r>
        <w:rPr>
          <w:rFonts w:ascii="Times New Roman" w:hAnsi="Times New Roman" w:cs="Times New Roman"/>
          <w:sz w:val="24"/>
          <w:szCs w:val="24"/>
        </w:rPr>
        <w:t xml:space="preserve">Za analizu prednosti i nedostatka nekog ponašanja, odnosno nepisanja domaće zadaće može se koristiti tehnika </w:t>
      </w:r>
      <w:r w:rsidRPr="00891513">
        <w:rPr>
          <w:rFonts w:ascii="Times New Roman" w:hAnsi="Times New Roman" w:cs="Times New Roman"/>
          <w:b/>
          <w:sz w:val="24"/>
          <w:szCs w:val="24"/>
        </w:rPr>
        <w:t>problem solving</w:t>
      </w:r>
      <w:r>
        <w:rPr>
          <w:rFonts w:ascii="Times New Roman" w:hAnsi="Times New Roman" w:cs="Times New Roman"/>
          <w:sz w:val="24"/>
          <w:szCs w:val="24"/>
        </w:rPr>
        <w:t>. Ovom tehnikom terapeut traži od klijenta navođenje prednosti i nedostatke svakog izbora te mu pomaže u razvijanju sustava odvagivanja svake ponuđene tvrdnje te stvaranja zaključka koja je tvrdnja najbolja.</w:t>
      </w:r>
    </w:p>
    <w:tbl>
      <w:tblPr>
        <w:tblStyle w:val="LightList"/>
        <w:tblW w:w="0" w:type="auto"/>
        <w:tblLook w:val="04A0"/>
      </w:tblPr>
      <w:tblGrid>
        <w:gridCol w:w="4644"/>
        <w:gridCol w:w="4644"/>
      </w:tblGrid>
      <w:tr w:rsidR="00891513" w:rsidRPr="009863FB" w:rsidTr="00891513">
        <w:trPr>
          <w:cnfStyle w:val="100000000000"/>
        </w:trPr>
        <w:tc>
          <w:tcPr>
            <w:cnfStyle w:val="001000000000"/>
            <w:tcW w:w="4644" w:type="dxa"/>
          </w:tcPr>
          <w:p w:rsidR="00891513" w:rsidRPr="009863FB" w:rsidRDefault="00891513" w:rsidP="000467A6">
            <w:pPr>
              <w:jc w:val="both"/>
              <w:rPr>
                <w:rFonts w:ascii="Times New Roman" w:hAnsi="Times New Roman" w:cs="Times New Roman"/>
              </w:rPr>
            </w:pPr>
            <w:r w:rsidRPr="009863FB">
              <w:rPr>
                <w:rFonts w:ascii="Times New Roman" w:hAnsi="Times New Roman" w:cs="Times New Roman"/>
              </w:rPr>
              <w:t>Prednosti pisanja domaće zadaće</w:t>
            </w:r>
          </w:p>
        </w:tc>
        <w:tc>
          <w:tcPr>
            <w:tcW w:w="4644" w:type="dxa"/>
          </w:tcPr>
          <w:p w:rsidR="00891513" w:rsidRPr="009863FB" w:rsidRDefault="00891513" w:rsidP="000467A6">
            <w:pPr>
              <w:jc w:val="both"/>
              <w:cnfStyle w:val="100000000000"/>
              <w:rPr>
                <w:rFonts w:ascii="Times New Roman" w:hAnsi="Times New Roman" w:cs="Times New Roman"/>
              </w:rPr>
            </w:pPr>
            <w:r w:rsidRPr="009863FB">
              <w:rPr>
                <w:rFonts w:ascii="Times New Roman" w:hAnsi="Times New Roman" w:cs="Times New Roman"/>
              </w:rPr>
              <w:t>Nedostaci pisanja domaće zadaće</w:t>
            </w:r>
          </w:p>
          <w:p w:rsidR="00891513" w:rsidRPr="009863FB" w:rsidRDefault="00891513" w:rsidP="000467A6">
            <w:pPr>
              <w:jc w:val="both"/>
              <w:cnfStyle w:val="100000000000"/>
              <w:rPr>
                <w:rFonts w:ascii="Times New Roman" w:hAnsi="Times New Roman" w:cs="Times New Roman"/>
              </w:rPr>
            </w:pPr>
          </w:p>
        </w:tc>
      </w:tr>
      <w:tr w:rsidR="00891513" w:rsidRPr="009863FB" w:rsidTr="00891513">
        <w:trPr>
          <w:cnfStyle w:val="000000100000"/>
        </w:trPr>
        <w:tc>
          <w:tcPr>
            <w:cnfStyle w:val="001000000000"/>
            <w:tcW w:w="4644" w:type="dxa"/>
          </w:tcPr>
          <w:p w:rsidR="00891513" w:rsidRPr="009863FB" w:rsidRDefault="00891513" w:rsidP="000467A6">
            <w:pPr>
              <w:jc w:val="both"/>
              <w:rPr>
                <w:rFonts w:ascii="Times New Roman" w:hAnsi="Times New Roman" w:cs="Times New Roman"/>
                <w:b w:val="0"/>
              </w:rPr>
            </w:pPr>
            <w:r w:rsidRPr="009863FB">
              <w:rPr>
                <w:rFonts w:ascii="Times New Roman" w:hAnsi="Times New Roman" w:cs="Times New Roman"/>
                <w:b w:val="0"/>
              </w:rPr>
              <w:t>Osvijestio sam neka ponašanja</w:t>
            </w:r>
          </w:p>
        </w:tc>
        <w:tc>
          <w:tcPr>
            <w:tcW w:w="4644" w:type="dxa"/>
          </w:tcPr>
          <w:p w:rsidR="00891513" w:rsidRPr="009863FB" w:rsidRDefault="00891513" w:rsidP="000467A6">
            <w:pPr>
              <w:jc w:val="both"/>
              <w:cnfStyle w:val="000000100000"/>
              <w:rPr>
                <w:rFonts w:ascii="Times New Roman" w:hAnsi="Times New Roman" w:cs="Times New Roman"/>
              </w:rPr>
            </w:pPr>
            <w:r w:rsidRPr="009863FB">
              <w:rPr>
                <w:rFonts w:ascii="Times New Roman" w:hAnsi="Times New Roman" w:cs="Times New Roman"/>
              </w:rPr>
              <w:t>Gubitak vremena</w:t>
            </w:r>
          </w:p>
        </w:tc>
      </w:tr>
      <w:tr w:rsidR="00891513" w:rsidRPr="009863FB" w:rsidTr="00891513">
        <w:tc>
          <w:tcPr>
            <w:cnfStyle w:val="001000000000"/>
            <w:tcW w:w="4644" w:type="dxa"/>
          </w:tcPr>
          <w:p w:rsidR="00891513" w:rsidRPr="009863FB" w:rsidRDefault="00891513" w:rsidP="000467A6">
            <w:pPr>
              <w:jc w:val="both"/>
              <w:rPr>
                <w:rFonts w:ascii="Times New Roman" w:hAnsi="Times New Roman" w:cs="Times New Roman"/>
                <w:b w:val="0"/>
              </w:rPr>
            </w:pPr>
            <w:r w:rsidRPr="009863FB">
              <w:rPr>
                <w:rFonts w:ascii="Times New Roman" w:hAnsi="Times New Roman" w:cs="Times New Roman"/>
                <w:b w:val="0"/>
              </w:rPr>
              <w:t>Pomaže mi</w:t>
            </w:r>
          </w:p>
        </w:tc>
        <w:tc>
          <w:tcPr>
            <w:tcW w:w="4644" w:type="dxa"/>
          </w:tcPr>
          <w:p w:rsidR="00891513" w:rsidRPr="009863FB" w:rsidRDefault="00891513" w:rsidP="000467A6">
            <w:pPr>
              <w:jc w:val="both"/>
              <w:cnfStyle w:val="000000000000"/>
              <w:rPr>
                <w:rFonts w:ascii="Times New Roman" w:hAnsi="Times New Roman" w:cs="Times New Roman"/>
              </w:rPr>
            </w:pPr>
            <w:r w:rsidRPr="009863FB">
              <w:rPr>
                <w:rFonts w:ascii="Times New Roman" w:hAnsi="Times New Roman" w:cs="Times New Roman"/>
              </w:rPr>
              <w:t>Neuspješan sam-sad imam i dokaz</w:t>
            </w:r>
          </w:p>
        </w:tc>
      </w:tr>
      <w:tr w:rsidR="00891513" w:rsidRPr="009863FB" w:rsidTr="00891513">
        <w:trPr>
          <w:cnfStyle w:val="000000100000"/>
        </w:trPr>
        <w:tc>
          <w:tcPr>
            <w:cnfStyle w:val="001000000000"/>
            <w:tcW w:w="4644" w:type="dxa"/>
          </w:tcPr>
          <w:p w:rsidR="00891513" w:rsidRPr="009863FB" w:rsidRDefault="00891513" w:rsidP="000467A6">
            <w:pPr>
              <w:jc w:val="both"/>
              <w:rPr>
                <w:rFonts w:ascii="Times New Roman" w:hAnsi="Times New Roman" w:cs="Times New Roman"/>
                <w:b w:val="0"/>
              </w:rPr>
            </w:pPr>
            <w:r w:rsidRPr="009863FB">
              <w:rPr>
                <w:rFonts w:ascii="Times New Roman" w:hAnsi="Times New Roman" w:cs="Times New Roman"/>
                <w:b w:val="0"/>
              </w:rPr>
              <w:t>Nešto radim na rješavanju problema, trudim se</w:t>
            </w:r>
          </w:p>
        </w:tc>
        <w:tc>
          <w:tcPr>
            <w:tcW w:w="4644" w:type="dxa"/>
          </w:tcPr>
          <w:p w:rsidR="00891513" w:rsidRPr="009863FB" w:rsidRDefault="00891513" w:rsidP="000467A6">
            <w:pPr>
              <w:jc w:val="both"/>
              <w:cnfStyle w:val="000000100000"/>
              <w:rPr>
                <w:rFonts w:ascii="Times New Roman" w:hAnsi="Times New Roman" w:cs="Times New Roman"/>
              </w:rPr>
            </w:pPr>
            <w:r w:rsidRPr="009863FB">
              <w:rPr>
                <w:rFonts w:ascii="Times New Roman" w:hAnsi="Times New Roman" w:cs="Times New Roman"/>
              </w:rPr>
              <w:t>Ni to ne mogu, ne pomaže</w:t>
            </w:r>
          </w:p>
        </w:tc>
      </w:tr>
    </w:tbl>
    <w:p w:rsidR="00891513" w:rsidRDefault="00891513" w:rsidP="009D508B">
      <w:pPr>
        <w:jc w:val="both"/>
        <w:rPr>
          <w:rFonts w:ascii="Times New Roman" w:hAnsi="Times New Roman" w:cs="Times New Roman"/>
          <w:sz w:val="24"/>
          <w:szCs w:val="24"/>
        </w:rPr>
      </w:pPr>
    </w:p>
    <w:tbl>
      <w:tblPr>
        <w:tblStyle w:val="LightList"/>
        <w:tblW w:w="0" w:type="auto"/>
        <w:tblLook w:val="04A0"/>
      </w:tblPr>
      <w:tblGrid>
        <w:gridCol w:w="4644"/>
        <w:gridCol w:w="4644"/>
      </w:tblGrid>
      <w:tr w:rsidR="00891513" w:rsidRPr="009863FB" w:rsidTr="00891513">
        <w:trPr>
          <w:cnfStyle w:val="100000000000"/>
        </w:trPr>
        <w:tc>
          <w:tcPr>
            <w:cnfStyle w:val="001000000000"/>
            <w:tcW w:w="4644" w:type="dxa"/>
          </w:tcPr>
          <w:p w:rsidR="00891513" w:rsidRPr="009863FB" w:rsidRDefault="00891513" w:rsidP="000467A6">
            <w:pPr>
              <w:jc w:val="both"/>
              <w:rPr>
                <w:rFonts w:ascii="Times New Roman" w:hAnsi="Times New Roman" w:cs="Times New Roman"/>
              </w:rPr>
            </w:pPr>
            <w:r w:rsidRPr="009863FB">
              <w:rPr>
                <w:rFonts w:ascii="Times New Roman" w:hAnsi="Times New Roman" w:cs="Times New Roman"/>
              </w:rPr>
              <w:t xml:space="preserve">Prednosti nepisanja domaće zadaće      </w:t>
            </w:r>
          </w:p>
        </w:tc>
        <w:tc>
          <w:tcPr>
            <w:tcW w:w="4644" w:type="dxa"/>
          </w:tcPr>
          <w:p w:rsidR="00891513" w:rsidRPr="009863FB" w:rsidRDefault="00891513" w:rsidP="000467A6">
            <w:pPr>
              <w:jc w:val="both"/>
              <w:cnfStyle w:val="100000000000"/>
              <w:rPr>
                <w:rFonts w:ascii="Times New Roman" w:hAnsi="Times New Roman" w:cs="Times New Roman"/>
              </w:rPr>
            </w:pPr>
            <w:r w:rsidRPr="009863FB">
              <w:rPr>
                <w:rFonts w:ascii="Times New Roman" w:hAnsi="Times New Roman" w:cs="Times New Roman"/>
              </w:rPr>
              <w:t>Nedostaci nepisanja domaće zadaće</w:t>
            </w:r>
          </w:p>
          <w:p w:rsidR="00891513" w:rsidRPr="009863FB" w:rsidRDefault="00891513" w:rsidP="000467A6">
            <w:pPr>
              <w:jc w:val="both"/>
              <w:cnfStyle w:val="100000000000"/>
              <w:rPr>
                <w:rFonts w:ascii="Times New Roman" w:hAnsi="Times New Roman" w:cs="Times New Roman"/>
              </w:rPr>
            </w:pPr>
          </w:p>
        </w:tc>
      </w:tr>
      <w:tr w:rsidR="00891513" w:rsidRPr="009863FB" w:rsidTr="00891513">
        <w:trPr>
          <w:cnfStyle w:val="000000100000"/>
        </w:trPr>
        <w:tc>
          <w:tcPr>
            <w:cnfStyle w:val="001000000000"/>
            <w:tcW w:w="4644" w:type="dxa"/>
          </w:tcPr>
          <w:p w:rsidR="00891513" w:rsidRPr="009863FB" w:rsidRDefault="00891513" w:rsidP="000467A6">
            <w:pPr>
              <w:jc w:val="both"/>
              <w:rPr>
                <w:rFonts w:ascii="Times New Roman" w:hAnsi="Times New Roman" w:cs="Times New Roman"/>
                <w:b w:val="0"/>
              </w:rPr>
            </w:pPr>
            <w:r w:rsidRPr="009863FB">
              <w:rPr>
                <w:rFonts w:ascii="Times New Roman" w:hAnsi="Times New Roman" w:cs="Times New Roman"/>
                <w:b w:val="0"/>
              </w:rPr>
              <w:t>Imam više vremena za druge stvari</w:t>
            </w:r>
          </w:p>
        </w:tc>
        <w:tc>
          <w:tcPr>
            <w:tcW w:w="4644" w:type="dxa"/>
          </w:tcPr>
          <w:p w:rsidR="00891513" w:rsidRPr="009863FB" w:rsidRDefault="00891513" w:rsidP="000467A6">
            <w:pPr>
              <w:jc w:val="both"/>
              <w:cnfStyle w:val="000000100000"/>
              <w:rPr>
                <w:rFonts w:ascii="Times New Roman" w:hAnsi="Times New Roman" w:cs="Times New Roman"/>
              </w:rPr>
            </w:pPr>
            <w:r w:rsidRPr="009863FB">
              <w:rPr>
                <w:rFonts w:ascii="Times New Roman" w:hAnsi="Times New Roman" w:cs="Times New Roman"/>
              </w:rPr>
              <w:t>Nikada mi neće biti bolje</w:t>
            </w:r>
          </w:p>
        </w:tc>
      </w:tr>
      <w:tr w:rsidR="00891513" w:rsidRPr="009863FB" w:rsidTr="00891513">
        <w:tc>
          <w:tcPr>
            <w:cnfStyle w:val="001000000000"/>
            <w:tcW w:w="4644" w:type="dxa"/>
          </w:tcPr>
          <w:p w:rsidR="00891513" w:rsidRPr="009863FB" w:rsidRDefault="00891513" w:rsidP="000467A6">
            <w:pPr>
              <w:jc w:val="both"/>
              <w:rPr>
                <w:rFonts w:ascii="Times New Roman" w:hAnsi="Times New Roman" w:cs="Times New Roman"/>
                <w:b w:val="0"/>
              </w:rPr>
            </w:pPr>
            <w:r w:rsidRPr="009863FB">
              <w:rPr>
                <w:rFonts w:ascii="Times New Roman" w:hAnsi="Times New Roman" w:cs="Times New Roman"/>
                <w:b w:val="0"/>
              </w:rPr>
              <w:t>Neću doživjeti neuspjeh</w:t>
            </w:r>
          </w:p>
        </w:tc>
        <w:tc>
          <w:tcPr>
            <w:tcW w:w="4644" w:type="dxa"/>
          </w:tcPr>
          <w:p w:rsidR="00891513" w:rsidRPr="009863FB" w:rsidRDefault="00891513" w:rsidP="000467A6">
            <w:pPr>
              <w:jc w:val="both"/>
              <w:cnfStyle w:val="000000000000"/>
              <w:rPr>
                <w:rFonts w:ascii="Times New Roman" w:hAnsi="Times New Roman" w:cs="Times New Roman"/>
              </w:rPr>
            </w:pPr>
            <w:r w:rsidRPr="009863FB">
              <w:rPr>
                <w:rFonts w:ascii="Times New Roman" w:hAnsi="Times New Roman" w:cs="Times New Roman"/>
              </w:rPr>
              <w:t>Ništa ne radim da bi si pomogao…osjećat ću se loše…</w:t>
            </w:r>
          </w:p>
        </w:tc>
      </w:tr>
    </w:tbl>
    <w:p w:rsidR="00891513" w:rsidRDefault="00891513" w:rsidP="009D508B">
      <w:pPr>
        <w:jc w:val="both"/>
        <w:rPr>
          <w:rFonts w:ascii="Times New Roman" w:hAnsi="Times New Roman" w:cs="Times New Roman"/>
          <w:sz w:val="24"/>
          <w:szCs w:val="24"/>
        </w:rPr>
      </w:pPr>
    </w:p>
    <w:p w:rsidR="003F6FD3" w:rsidRDefault="008A5BE3" w:rsidP="009D508B">
      <w:pPr>
        <w:jc w:val="both"/>
        <w:rPr>
          <w:rFonts w:ascii="Times New Roman" w:hAnsi="Times New Roman" w:cs="Times New Roman"/>
          <w:sz w:val="24"/>
          <w:szCs w:val="24"/>
        </w:rPr>
      </w:pPr>
      <w:r>
        <w:rPr>
          <w:rFonts w:ascii="Times New Roman" w:hAnsi="Times New Roman" w:cs="Times New Roman"/>
          <w:sz w:val="24"/>
          <w:szCs w:val="24"/>
        </w:rPr>
        <w:t>Nakon popunjavanja tablice, potrebno je odvagati ove tvrdnje. Svaka se može rangirati po važnosti (od 0 do 10) ili se može zaokružiti najvažnije. O čemu klijent razmišlja gledajući tvrdnje koje je zaokružio? Što se čini da je najveća zapreka za pisanje domaće zadaće?</w:t>
      </w:r>
      <w:r w:rsidR="003F6FD3">
        <w:rPr>
          <w:rFonts w:ascii="Times New Roman" w:hAnsi="Times New Roman" w:cs="Times New Roman"/>
          <w:sz w:val="24"/>
          <w:szCs w:val="24"/>
        </w:rPr>
        <w:t xml:space="preserve"> </w:t>
      </w:r>
      <w:r w:rsidR="00D52605">
        <w:rPr>
          <w:rFonts w:ascii="Times New Roman" w:hAnsi="Times New Roman" w:cs="Times New Roman"/>
          <w:sz w:val="24"/>
          <w:szCs w:val="24"/>
        </w:rPr>
        <w:t>Ovakvim b</w:t>
      </w:r>
      <w:r w:rsidR="003F6FD3">
        <w:rPr>
          <w:rFonts w:ascii="Times New Roman" w:hAnsi="Times New Roman" w:cs="Times New Roman"/>
          <w:sz w:val="24"/>
          <w:szCs w:val="24"/>
        </w:rPr>
        <w:t>ihevioralnim eksperimentom testiraju se vjerovanja koja potiču neko ponašanje, u ovom slučaju nepisanje domaće zadaće.</w:t>
      </w:r>
    </w:p>
    <w:p w:rsidR="00A93367" w:rsidRDefault="00A93367" w:rsidP="009D508B">
      <w:pPr>
        <w:jc w:val="both"/>
        <w:rPr>
          <w:rFonts w:ascii="Times New Roman" w:hAnsi="Times New Roman" w:cs="Times New Roman"/>
          <w:sz w:val="24"/>
          <w:szCs w:val="24"/>
        </w:rPr>
      </w:pPr>
    </w:p>
    <w:p w:rsidR="00483DBF" w:rsidRPr="009D508B" w:rsidRDefault="00483DBF" w:rsidP="009D508B">
      <w:pPr>
        <w:jc w:val="both"/>
        <w:rPr>
          <w:rFonts w:ascii="Times New Roman" w:hAnsi="Times New Roman" w:cs="Times New Roman"/>
          <w:sz w:val="24"/>
          <w:szCs w:val="24"/>
        </w:rPr>
      </w:pPr>
    </w:p>
    <w:sectPr w:rsidR="00483DBF" w:rsidRPr="009D508B" w:rsidSect="00E901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D508B"/>
    <w:rsid w:val="00023894"/>
    <w:rsid w:val="000923B8"/>
    <w:rsid w:val="00377B36"/>
    <w:rsid w:val="003F6FD3"/>
    <w:rsid w:val="004629AC"/>
    <w:rsid w:val="00483DBF"/>
    <w:rsid w:val="00664CB9"/>
    <w:rsid w:val="00825AF1"/>
    <w:rsid w:val="00891513"/>
    <w:rsid w:val="008A5BE3"/>
    <w:rsid w:val="00925A50"/>
    <w:rsid w:val="009D508B"/>
    <w:rsid w:val="00A422CB"/>
    <w:rsid w:val="00A93367"/>
    <w:rsid w:val="00AA5FA7"/>
    <w:rsid w:val="00B856E0"/>
    <w:rsid w:val="00D52605"/>
    <w:rsid w:val="00E901A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
    <w:name w:val="Light Shading Accent 1"/>
    <w:basedOn w:val="TableNormal"/>
    <w:uiPriority w:val="60"/>
    <w:rsid w:val="00891513"/>
    <w:pPr>
      <w:spacing w:after="0" w:line="240" w:lineRule="auto"/>
    </w:pPr>
    <w:rPr>
      <w:rFonts w:eastAsiaTheme="minorHAns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89151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Kamenski</dc:creator>
  <cp:keywords/>
  <dc:description/>
  <cp:lastModifiedBy>Ana Kamenski</cp:lastModifiedBy>
  <cp:revision>13</cp:revision>
  <dcterms:created xsi:type="dcterms:W3CDTF">2018-10-25T18:42:00Z</dcterms:created>
  <dcterms:modified xsi:type="dcterms:W3CDTF">2018-10-26T13:35:00Z</dcterms:modified>
</cp:coreProperties>
</file>