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Candara" w:hAnsi="Candara"/>
          <w:b/>
          <w:sz w:val="26"/>
          <w:szCs w:val="26"/>
          <w:lang w:val="hr-HR"/>
        </w:rPr>
      </w:pPr>
      <w:r>
        <w:rPr>
          <w:rFonts w:ascii="Candara" w:hAnsi="Candara"/>
          <w:b/>
          <w:sz w:val="26"/>
          <w:szCs w:val="26"/>
        </w:rPr>
        <w:t>ŠTO JE LIČNOST</w:t>
      </w:r>
      <w:r>
        <w:rPr>
          <w:rFonts w:ascii="Candara" w:hAnsi="Candara"/>
          <w:b/>
          <w:sz w:val="26"/>
          <w:szCs w:val="26"/>
          <w:lang w:val="hr-HR"/>
        </w:rPr>
        <w:t>?</w:t>
      </w:r>
    </w:p>
    <w:p>
      <w:pPr>
        <w:spacing w:line="360" w:lineRule="auto"/>
        <w:jc w:val="both"/>
        <w:rPr>
          <w:rFonts w:ascii="Candara" w:hAnsi="Candara"/>
        </w:rPr>
      </w:pPr>
      <w:r>
        <w:rPr>
          <w:rFonts w:ascii="Candara" w:hAnsi="Candara"/>
        </w:rPr>
        <w:t xml:space="preserve">Svaki čovjek se u svakodnevnim životnim situacijama ponaša na jedinstven način. Drugim riječima,  svaki čovjek ima svoj način na koji doživljava svijet oko sebe, a u skladu s time se i ponaša i osjeća. </w:t>
      </w:r>
      <w:r>
        <w:rPr>
          <w:rFonts w:ascii="Candara" w:hAnsi="Candara"/>
          <w:b/>
          <w:i/>
        </w:rPr>
        <w:t>Skup psihičkih osobina i mehanizama unutar nas koji utječu na naše interakcije i prilagodbu na okolinu se zove ličnost.</w:t>
      </w:r>
      <w:r>
        <w:rPr>
          <w:rFonts w:ascii="Candara" w:hAnsi="Candara"/>
        </w:rPr>
        <w:t xml:space="preserve"> </w:t>
      </w:r>
    </w:p>
    <w:p>
      <w:pPr>
        <w:spacing w:line="360" w:lineRule="auto"/>
        <w:jc w:val="both"/>
        <w:rPr>
          <w:rFonts w:ascii="Candara" w:hAnsi="Candara"/>
          <w:b/>
          <w:sz w:val="26"/>
          <w:szCs w:val="26"/>
        </w:rPr>
      </w:pPr>
      <w:r>
        <w:rPr>
          <w:rFonts w:ascii="Candara" w:hAnsi="Candara"/>
          <w:b/>
          <w:sz w:val="26"/>
          <w:szCs w:val="26"/>
        </w:rPr>
        <w:t>RAZLIKE U LIČNOSTI</w:t>
      </w:r>
    </w:p>
    <w:p>
      <w:pPr>
        <w:pStyle w:val="6"/>
        <w:spacing w:line="360" w:lineRule="auto"/>
        <w:jc w:val="both"/>
        <w:rPr>
          <w:rFonts w:ascii="Candara" w:hAnsi="Candara"/>
        </w:rPr>
      </w:pPr>
      <w:r>
        <w:rPr>
          <w:rFonts w:ascii="Candara" w:hAnsi="Candara"/>
        </w:rPr>
        <w:t xml:space="preserve">Naša je ličnost organizirana i relativno trajna, a oblikuju je različiti faktori. Neke osobine nasljeđujemo genetski, od svoje obitelji, ali na naš način doživljavanja, osjećaja i ponašanja utječu različita iskustva koja smo doživjeli tijekom života. To na primjer mogu biti odnosi u obitelji, s partnerima ili neke druge važne situacije koje su nam se dogodile tijekom života. Svatko od nas ima razvijene neke osobine ličnosti, no </w:t>
      </w:r>
      <w:r>
        <w:rPr>
          <w:rFonts w:ascii="Candara" w:hAnsi="Candara"/>
          <w:b/>
          <w:i/>
        </w:rPr>
        <w:t>međusobno se razlikujemo u njihovom intenzitetu</w:t>
      </w:r>
      <w:r>
        <w:rPr>
          <w:rFonts w:ascii="Candara" w:hAnsi="Candara"/>
        </w:rPr>
        <w:t>.</w:t>
      </w:r>
    </w:p>
    <w:p>
      <w:pPr>
        <w:pStyle w:val="6"/>
        <w:spacing w:line="360" w:lineRule="auto"/>
        <w:jc w:val="both"/>
      </w:pPr>
      <w:r>
        <w:rPr>
          <w:rFonts w:ascii="Candara" w:hAnsi="Candara"/>
        </w:rPr>
        <w:t>Osobine bismo mogli zamisliti kao da su postavljene na jednom kontinuumu. Kada bi na primjer pričljivost bila jedna osobina na tom kontinuumu možemo reći da unutar tog kontinuuma postoje različiti ljudi koji su više ili manje pričljivi.  Kako na intenzitet tih osobina utječu i naša različita iskustva koja smo imali tijekom života, događa se da neke osobe imaju ekstremno izražene neke osobine, što ih često čini manje fleksibilnima te predstavlja prepreku u komunikaciji i stvaranju stabilnih privrženih odnosa s drugim ljudima. Pokušajmo to pojasniti na primjeru sumnjičavosti. Određena doza sumnjičavosti je dobra i ima zaštitnu ulogu, štiti nas od nekih potencijalno opasnih situacija. Ako nismo nimalo sumnjičavi i vjerujemo baš svemu, možemo se dovesti u opasne situacije dok zbog ekstremne sumnjičavosti možemo imati problem u stvaranju odnosa s drugima jer ćemo svaki njihov postupak doživjeti kao nešto loše, nešto što narušava naše povjerenje. Na isti način možemo razmatrati i osjetljivost na kritiku, emocionalnost, samodopadnost, otvorenost ili neku drugu osobinu</w:t>
      </w:r>
      <w:r>
        <w:t>.</w:t>
      </w:r>
    </w:p>
    <w:p>
      <w:pPr>
        <w:spacing w:line="360" w:lineRule="auto"/>
        <w:jc w:val="both"/>
        <w:rPr>
          <w:rFonts w:ascii="Candara" w:hAnsi="Candara"/>
          <w:b/>
          <w:sz w:val="10"/>
        </w:rPr>
      </w:pPr>
    </w:p>
    <w:p>
      <w:pPr>
        <w:spacing w:line="360" w:lineRule="auto"/>
        <w:jc w:val="both"/>
        <w:rPr>
          <w:rFonts w:ascii="Candara" w:hAnsi="Candara"/>
          <w:b/>
          <w:sz w:val="26"/>
          <w:szCs w:val="26"/>
          <w:lang w:val="hr-HR"/>
        </w:rPr>
      </w:pPr>
      <w:r>
        <w:rPr>
          <w:rFonts w:ascii="Candara" w:hAnsi="Candara"/>
          <w:b/>
          <w:sz w:val="26"/>
          <w:szCs w:val="26"/>
        </w:rPr>
        <w:t>ZAŠTO SE PONAŠAMO BAŠ ONAKO KAKO SE PONAŠAMO</w:t>
      </w:r>
      <w:r>
        <w:rPr>
          <w:rFonts w:ascii="Candara" w:hAnsi="Candara"/>
          <w:b/>
          <w:sz w:val="26"/>
          <w:szCs w:val="26"/>
          <w:lang w:val="hr-HR"/>
        </w:rPr>
        <w:t>?</w:t>
      </w:r>
    </w:p>
    <w:p>
      <w:pPr>
        <w:pStyle w:val="6"/>
        <w:spacing w:line="360" w:lineRule="auto"/>
        <w:jc w:val="both"/>
        <w:rPr>
          <w:rFonts w:ascii="Candara" w:hAnsi="Candara"/>
        </w:rPr>
      </w:pPr>
      <w:r>
        <w:t xml:space="preserve">Da bismo ovo mogli bolje razumjeti,  važno je da upamtimo da </w:t>
      </w:r>
      <w:r>
        <w:rPr>
          <w:b/>
          <w:i/>
        </w:rPr>
        <w:t>doživljaj neke situacije ovisi o našoj subjektivnoj interpretaciji te situacije koja ne mora uvijek biti točna.</w:t>
      </w:r>
      <w:r>
        <w:t xml:space="preserve"> Naš doživljaj utječe na to kako ćemo se ponašati i osjećati vezano uz tu situaciju i često je automatski. Ponekad tek kasnije kada promislimo o situaciji shvatimo da smo mogli drukčije reagirati. Zamislimo situaciju u kojoj partnera/icu zovemo na telefon, a on/ona se ne javlja. Osoba koja nije sumnjičava vjerojatno će pomisliti da nije čuo/la mobitel, da vozi, da nešto radi pa se ne može javiti i pokušat će nazvati kasnije </w:t>
      </w:r>
      <w:r>
        <w:rPr>
          <w:rFonts w:ascii="Candara" w:hAnsi="Candara"/>
        </w:rPr>
        <w:t>ili čekati da partner/ica nazove. S druge strane, osoba koja je pretjerano sumnjičava može pomisliti da je partner/ica vara, osjećati se zbog toga bijesno, zvati ga nekoliko puta nakon toga, pomišljati da zbog toga prekine vezu. Doživljava tu situaciju negativnom, zbog toga se osjeća loše, a ponaša se tako da  npr. više kontrolira partnera/icu (čita poruke, češće ga/ju zove).</w:t>
      </w:r>
    </w:p>
    <w:p>
      <w:pPr>
        <w:pStyle w:val="6"/>
        <w:spacing w:line="360" w:lineRule="auto"/>
        <w:jc w:val="both"/>
        <w:rPr>
          <w:rFonts w:ascii="Candara" w:hAnsi="Candara"/>
        </w:rPr>
      </w:pPr>
      <w:r>
        <w:rPr>
          <w:rFonts w:ascii="Candara" w:hAnsi="Candara"/>
        </w:rPr>
        <w:t xml:space="preserve">Za ljude koji imaju ekstremno razvijene neke osobine karakteristično je da im se često događa da krivo interpretiraju ponašanja drugih te zbog toga češće ulaze u sukobe s drugim ljudima, imaju probleme na poslu ili u bliskim odnosima, a nerijetko se i sami osjećaju loše ili nezadovoljno. </w:t>
      </w:r>
    </w:p>
    <w:p>
      <w:pPr>
        <w:spacing w:line="360" w:lineRule="auto"/>
        <w:jc w:val="both"/>
        <w:rPr>
          <w:rFonts w:ascii="Candara" w:hAnsi="Candara"/>
          <w:b/>
          <w:sz w:val="26"/>
          <w:szCs w:val="26"/>
        </w:rPr>
      </w:pPr>
    </w:p>
    <w:p>
      <w:pPr>
        <w:spacing w:line="360" w:lineRule="auto"/>
        <w:jc w:val="both"/>
        <w:rPr>
          <w:rFonts w:ascii="Candara" w:hAnsi="Candara"/>
          <w:b/>
          <w:sz w:val="26"/>
          <w:szCs w:val="26"/>
          <w:lang w:val="hr-HR"/>
        </w:rPr>
      </w:pPr>
      <w:r>
        <w:rPr>
          <w:rFonts w:ascii="Candara" w:hAnsi="Candara"/>
          <w:b/>
          <w:sz w:val="26"/>
          <w:szCs w:val="26"/>
        </w:rPr>
        <w:t>KAKO SE MIJENJATI</w:t>
      </w:r>
      <w:r>
        <w:rPr>
          <w:rFonts w:ascii="Candara" w:hAnsi="Candara"/>
          <w:b/>
          <w:sz w:val="26"/>
          <w:szCs w:val="26"/>
          <w:lang w:val="hr-HR"/>
        </w:rPr>
        <w:t>?</w:t>
      </w:r>
      <w:bookmarkStart w:id="0" w:name="_GoBack"/>
      <w:bookmarkEnd w:id="0"/>
    </w:p>
    <w:p>
      <w:pPr>
        <w:spacing w:line="360" w:lineRule="auto"/>
        <w:jc w:val="both"/>
        <w:rPr>
          <w:rFonts w:ascii="Candara" w:hAnsi="Candara"/>
        </w:rPr>
      </w:pPr>
      <w:r>
        <w:rPr>
          <w:rFonts w:ascii="Candara" w:hAnsi="Candara"/>
        </w:rPr>
        <w:t>Ako imate problema u bliskim odnosima ili radnoj okolini, drugi ljudi vam često govore da ih ne razumijete, mislite previše na sebe, da ste preosjetljivi, suviše emocionalni, impulzivni ili preoprezni, bihevioralno- kognitivni terapeut može vam pomoći da bolje razumijete sebe – svoje misli, osjećaje i ponašanje te ih promijenite kako bi se lakše nosili sa svakodnevnim životnim situacijama. Važno je da upamtite da se na ove obrasce ponašanja može djelovati, no za promjenu je ključna vaša motivacija i angažman u suradnji s terapeutom.</w:t>
      </w:r>
    </w:p>
    <w:p>
      <w:pPr>
        <w:spacing w:line="360" w:lineRule="auto"/>
        <w:jc w:val="both"/>
        <w:rPr>
          <w:rFonts w:ascii="Candara" w:hAnsi="Candara"/>
        </w:rPr>
      </w:pPr>
    </w:p>
    <w:p>
      <w:pPr>
        <w:rPr>
          <w:rFonts w:ascii="Candara" w:hAnsi="Candara"/>
        </w:rPr>
      </w:pPr>
    </w:p>
    <w:sectPr>
      <w:headerReference r:id="rId3" w:type="default"/>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w:panose1 w:val="020F0502020204030204"/>
    <w:charset w:val="EE"/>
    <w:family w:val="swiss"/>
    <w:pitch w:val="default"/>
    <w:sig w:usb0="E00002FF" w:usb1="4000ACFF" w:usb2="00000001" w:usb3="00000000" w:csb0="2000019F" w:csb1="00000000"/>
  </w:font>
  <w:font w:name="Candara">
    <w:panose1 w:val="020E0502030303020204"/>
    <w:charset w:val="EE"/>
    <w:family w:val="swiss"/>
    <w:pitch w:val="default"/>
    <w:sig w:usb0="A00002EF" w:usb1="4000A4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ascii="Candara" w:hAnsi="Candara"/>
        <w:b/>
        <w:sz w:val="18"/>
      </w:rPr>
    </w:pPr>
    <w:r>
      <w:rPr>
        <w:rFonts w:ascii="Candara" w:hAnsi="Candara"/>
        <w:b/>
        <w:sz w:val="18"/>
      </w:rPr>
      <w:t>Psihoedukacija o poremećajima ličnosti – za klijente</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8E"/>
    <w:rsid w:val="0000319E"/>
    <w:rsid w:val="0008528E"/>
    <w:rsid w:val="00210A39"/>
    <w:rsid w:val="0021797F"/>
    <w:rsid w:val="00274506"/>
    <w:rsid w:val="002B045F"/>
    <w:rsid w:val="002D0C00"/>
    <w:rsid w:val="00474366"/>
    <w:rsid w:val="0067752F"/>
    <w:rsid w:val="006B6366"/>
    <w:rsid w:val="0071526D"/>
    <w:rsid w:val="007155BB"/>
    <w:rsid w:val="007B6712"/>
    <w:rsid w:val="00A27062"/>
    <w:rsid w:val="00A40AEC"/>
    <w:rsid w:val="00AF49AD"/>
    <w:rsid w:val="00B14876"/>
    <w:rsid w:val="00C50562"/>
    <w:rsid w:val="5CE36DE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hr-HR"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536"/>
        <w:tab w:val="right" w:pos="9072"/>
      </w:tabs>
      <w:spacing w:after="0" w:line="240" w:lineRule="auto"/>
    </w:pPr>
  </w:style>
  <w:style w:type="paragraph" w:styleId="3">
    <w:name w:val="header"/>
    <w:basedOn w:val="1"/>
    <w:link w:val="7"/>
    <w:semiHidden/>
    <w:unhideWhenUsed/>
    <w:qFormat/>
    <w:uiPriority w:val="99"/>
    <w:pPr>
      <w:tabs>
        <w:tab w:val="center" w:pos="4536"/>
        <w:tab w:val="right" w:pos="9072"/>
      </w:tabs>
      <w:spacing w:after="0" w:line="240" w:lineRule="auto"/>
    </w:pPr>
  </w:style>
  <w:style w:type="paragraph" w:styleId="6">
    <w:name w:val="No Spacing"/>
    <w:qFormat/>
    <w:uiPriority w:val="1"/>
    <w:pPr>
      <w:spacing w:after="0" w:line="240" w:lineRule="auto"/>
    </w:pPr>
    <w:rPr>
      <w:rFonts w:asciiTheme="minorHAnsi" w:hAnsiTheme="minorHAnsi" w:eastAsiaTheme="minorEastAsia" w:cstheme="minorBidi"/>
      <w:sz w:val="22"/>
      <w:szCs w:val="22"/>
      <w:lang w:val="hr-HR" w:eastAsia="zh-CN" w:bidi="ar-SA"/>
    </w:rPr>
  </w:style>
  <w:style w:type="character" w:customStyle="1" w:styleId="7">
    <w:name w:val="Header Char"/>
    <w:basedOn w:val="4"/>
    <w:link w:val="3"/>
    <w:semiHidden/>
    <w:qFormat/>
    <w:uiPriority w:val="99"/>
  </w:style>
  <w:style w:type="character" w:customStyle="1" w:styleId="8">
    <w:name w:val="Footer Char"/>
    <w:basedOn w:val="4"/>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565</Words>
  <Characters>3227</Characters>
  <Lines>26</Lines>
  <Paragraphs>7</Paragraphs>
  <TotalTime>52</TotalTime>
  <ScaleCrop>false</ScaleCrop>
  <LinksUpToDate>false</LinksUpToDate>
  <CharactersWithSpaces>3785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2019-05-03T17:17:00Z</dcterms:created>
  <dc:creator>Sara</dc:creator>
  <cp:lastModifiedBy>Bucko</cp:lastModifiedBy>
  <dcterms:modified xsi:type="dcterms:W3CDTF">2019-05-06T06:25:17Z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