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8577E" w14:textId="77777777" w:rsidR="0043418F" w:rsidRDefault="0043418F">
      <w:pPr>
        <w:rPr>
          <w:lang w:val="hr-HR"/>
        </w:rPr>
      </w:pPr>
      <w:bookmarkStart w:id="0" w:name="_GoBack"/>
      <w:bookmarkEnd w:id="0"/>
      <w:r w:rsidRPr="0043418F">
        <w:rPr>
          <w:u w:val="single"/>
          <w:lang w:val="hr-HR"/>
        </w:rPr>
        <w:t xml:space="preserve">Prikaz slučaja: </w:t>
      </w:r>
      <w:r w:rsidRPr="0043418F">
        <w:rPr>
          <w:lang w:val="hr-HR"/>
        </w:rPr>
        <w:t>Student 1. godine me</w:t>
      </w:r>
      <w:r>
        <w:rPr>
          <w:lang w:val="hr-HR"/>
        </w:rPr>
        <w:t>dicine</w:t>
      </w:r>
      <w:r w:rsidR="00AB464A">
        <w:rPr>
          <w:lang w:val="hr-HR"/>
        </w:rPr>
        <w:t>, prvi izbor studija.</w:t>
      </w:r>
      <w:r w:rsidR="00662F8B">
        <w:rPr>
          <w:lang w:val="hr-HR"/>
        </w:rPr>
        <w:t xml:space="preserve"> </w:t>
      </w:r>
    </w:p>
    <w:p w14:paraId="1D11581D" w14:textId="77777777" w:rsidR="0043418F" w:rsidRDefault="0043418F">
      <w:pPr>
        <w:rPr>
          <w:lang w:val="hr-HR"/>
        </w:rPr>
      </w:pPr>
      <w:r>
        <w:rPr>
          <w:lang w:val="hr-HR"/>
        </w:rPr>
        <w:t>Problem: sluša anatomiju, svakodnevno treba pripremati 30-tak stranica gradiva, a znanje se provjerava sutradan na vježbama i ocjenjuje sa „+“ ili „-“. On do sada ima četiri „–„ i 11 „+“.</w:t>
      </w:r>
    </w:p>
    <w:p w14:paraId="3D6E141F" w14:textId="77777777" w:rsidR="00D2063F" w:rsidRDefault="0043418F">
      <w:pPr>
        <w:rPr>
          <w:lang w:val="hr-HR"/>
        </w:rPr>
      </w:pPr>
      <w:r>
        <w:rPr>
          <w:lang w:val="hr-HR"/>
        </w:rPr>
        <w:t xml:space="preserve">Ispit je u dva dijela: </w:t>
      </w:r>
      <w:r w:rsidR="00D2063F">
        <w:rPr>
          <w:lang w:val="hr-HR"/>
        </w:rPr>
        <w:t xml:space="preserve">ako ne položi prvi dio, u drugom dijelu treba izlaziti jedan i drugi dio.  </w:t>
      </w:r>
    </w:p>
    <w:p w14:paraId="4306BCF5" w14:textId="77777777" w:rsidR="0043418F" w:rsidRDefault="0043418F">
      <w:pPr>
        <w:rPr>
          <w:lang w:val="hr-HR"/>
        </w:rPr>
      </w:pPr>
      <w:r w:rsidRPr="0043418F">
        <w:rPr>
          <w:b/>
          <w:lang w:val="hr-HR"/>
        </w:rPr>
        <w:t>Automatske misli:</w:t>
      </w:r>
      <w:r>
        <w:rPr>
          <w:lang w:val="hr-HR"/>
        </w:rPr>
        <w:t xml:space="preserve"> „Ja ovo ne znam.“ „Svi su drugi bolji od mene“. „Nesposob</w:t>
      </w:r>
      <w:r w:rsidR="00D2063F">
        <w:rPr>
          <w:lang w:val="hr-HR"/>
        </w:rPr>
        <w:t>a</w:t>
      </w:r>
      <w:r>
        <w:rPr>
          <w:lang w:val="hr-HR"/>
        </w:rPr>
        <w:t>n sam“. „Najbolje da odustanem od ovog studija“. „Ne pamtim dobro“. „Ništa ne znam. “ „Nesiguran sam i to profesori vide.“ „Moram stalno učiti“. „Ne koristim dobro vrijeme.“ „Imam loš plan učenja.“ „Ne smijem spavati po noći nego učiti.“</w:t>
      </w:r>
      <w:r w:rsidR="001252B7">
        <w:rPr>
          <w:lang w:val="hr-HR"/>
        </w:rPr>
        <w:t xml:space="preserve"> „Trebam li odustati od studija?“ „Ovaj studij ne vrijedi ovolike muke.“</w:t>
      </w:r>
    </w:p>
    <w:p w14:paraId="748BD8B8" w14:textId="77777777" w:rsidR="00A10C15" w:rsidRDefault="0043418F">
      <w:pPr>
        <w:rPr>
          <w:lang w:val="hr-HR"/>
        </w:rPr>
      </w:pPr>
      <w:r w:rsidRPr="0043418F">
        <w:rPr>
          <w:b/>
          <w:lang w:val="hr-HR"/>
        </w:rPr>
        <w:t>Emocije:</w:t>
      </w:r>
      <w:r>
        <w:rPr>
          <w:lang w:val="hr-HR"/>
        </w:rPr>
        <w:t xml:space="preserve"> visoka anksioznost (10), strah (10), razočaranost sobom (8)</w:t>
      </w:r>
      <w:r w:rsidR="00A10C15">
        <w:rPr>
          <w:lang w:val="hr-HR"/>
        </w:rPr>
        <w:t>, ljutnja na sebe što ne pamti (10)</w:t>
      </w:r>
    </w:p>
    <w:p w14:paraId="34060341" w14:textId="77777777" w:rsidR="00A10C15" w:rsidRDefault="00A10C15">
      <w:pPr>
        <w:rPr>
          <w:lang w:val="hr-HR"/>
        </w:rPr>
      </w:pPr>
      <w:r w:rsidRPr="00A10C15">
        <w:rPr>
          <w:b/>
          <w:lang w:val="hr-HR"/>
        </w:rPr>
        <w:t>Fiziologija:</w:t>
      </w:r>
      <w:r>
        <w:rPr>
          <w:lang w:val="hr-HR"/>
        </w:rPr>
        <w:t xml:space="preserve"> povećani puls, vrtoglavice, mišićna napetost</w:t>
      </w:r>
    </w:p>
    <w:p w14:paraId="65B7AA8E" w14:textId="77777777" w:rsidR="00A10C15" w:rsidRDefault="00A10C15">
      <w:pPr>
        <w:rPr>
          <w:lang w:val="hr-HR"/>
        </w:rPr>
      </w:pPr>
      <w:r w:rsidRPr="00A10C15">
        <w:rPr>
          <w:b/>
          <w:lang w:val="hr-HR"/>
        </w:rPr>
        <w:t xml:space="preserve">Ponašanje: </w:t>
      </w:r>
      <w:r>
        <w:rPr>
          <w:lang w:val="hr-HR"/>
        </w:rPr>
        <w:t>uči bez prestanka, često uopće ne spava noću, a sljedeći dan nastavlja s učenjem bez prestanka, radi rijetke pauze koje ne koriste jer i za vrijeme pauza misli kako neće uspjeti, zove roditelje i žali im se, izbjegava sve socijalne kontakte i aktivnosti koji nis</w:t>
      </w:r>
      <w:r w:rsidR="00AB464A">
        <w:rPr>
          <w:lang w:val="hr-HR"/>
        </w:rPr>
        <w:t>u povezani sa učenjem anatomije, uopće ne izlazi s društvom, odbija sve pozive.</w:t>
      </w:r>
    </w:p>
    <w:p w14:paraId="5216F089" w14:textId="77777777" w:rsidR="00A10C15" w:rsidRDefault="00A10C15">
      <w:pPr>
        <w:rPr>
          <w:b/>
          <w:lang w:val="hr-HR"/>
        </w:rPr>
      </w:pPr>
      <w:r w:rsidRPr="001252B7">
        <w:rPr>
          <w:b/>
          <w:lang w:val="hr-HR"/>
        </w:rPr>
        <w:t>Problem solving:</w:t>
      </w:r>
    </w:p>
    <w:p w14:paraId="5516A7A3" w14:textId="77777777" w:rsidR="00662F8B" w:rsidRPr="00662F8B" w:rsidRDefault="00662F8B" w:rsidP="00662F8B">
      <w:pPr>
        <w:rPr>
          <w:b/>
          <w:color w:val="FF0000"/>
          <w:lang w:val="hr-HR"/>
        </w:rPr>
      </w:pPr>
      <w:r>
        <w:rPr>
          <w:b/>
          <w:color w:val="FF0000"/>
          <w:lang w:val="hr-HR"/>
        </w:rPr>
        <w:t>1.</w:t>
      </w:r>
      <w:r w:rsidRPr="00662F8B">
        <w:rPr>
          <w:b/>
          <w:color w:val="FF0000"/>
          <w:lang w:val="hr-HR"/>
        </w:rPr>
        <w:t>Zadatak:  Odabir rješenja između alternativnih rješenja i plan akcije</w:t>
      </w:r>
    </w:p>
    <w:p w14:paraId="6129F952" w14:textId="77777777" w:rsidR="001252B7" w:rsidRPr="00AB464A" w:rsidRDefault="00AB464A">
      <w:pPr>
        <w:rPr>
          <w:i/>
          <w:lang w:val="hr-HR"/>
        </w:rPr>
      </w:pPr>
      <w:r>
        <w:rPr>
          <w:lang w:val="hr-HR"/>
        </w:rPr>
        <w:t>Definiranje p</w:t>
      </w:r>
      <w:r w:rsidR="001252B7">
        <w:rPr>
          <w:lang w:val="hr-HR"/>
        </w:rPr>
        <w:t>roblem</w:t>
      </w:r>
      <w:r>
        <w:rPr>
          <w:lang w:val="hr-HR"/>
        </w:rPr>
        <w:t>a</w:t>
      </w:r>
      <w:r w:rsidR="001252B7">
        <w:rPr>
          <w:lang w:val="hr-HR"/>
        </w:rPr>
        <w:t xml:space="preserve">: </w:t>
      </w:r>
      <w:r w:rsidR="001252B7" w:rsidRPr="00AB464A">
        <w:rPr>
          <w:i/>
          <w:lang w:val="hr-HR"/>
        </w:rPr>
        <w:t>Donošenje odluke o nastavku studija</w:t>
      </w:r>
    </w:p>
    <w:p w14:paraId="224EA837" w14:textId="77777777" w:rsidR="001252B7" w:rsidRPr="001252B7" w:rsidRDefault="001252B7" w:rsidP="001252B7">
      <w:pPr>
        <w:rPr>
          <w:lang w:val="hr-HR"/>
        </w:rPr>
      </w:pPr>
      <w:r w:rsidRPr="001252B7">
        <w:rPr>
          <w:b/>
          <w:lang w:val="hr-HR"/>
        </w:rPr>
        <w:t xml:space="preserve">3. NAVEDITE PREDNOSTI I NEDOSTATKE SVAKOG RJEŠENJA!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7"/>
        <w:gridCol w:w="3528"/>
        <w:gridCol w:w="3532"/>
      </w:tblGrid>
      <w:tr w:rsidR="001252B7" w:rsidRPr="001252B7" w14:paraId="2136ADE4" w14:textId="77777777" w:rsidTr="00A53FAA">
        <w:tc>
          <w:tcPr>
            <w:tcW w:w="2007" w:type="dxa"/>
            <w:tcBorders>
              <w:top w:val="nil"/>
              <w:left w:val="nil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3E980F43" w14:textId="77777777" w:rsidR="001252B7" w:rsidRPr="001252B7" w:rsidRDefault="001252B7" w:rsidP="001252B7">
            <w:pPr>
              <w:spacing w:after="160" w:line="259" w:lineRule="auto"/>
              <w:rPr>
                <w:lang w:val="hr-HR"/>
              </w:rPr>
            </w:pPr>
          </w:p>
        </w:tc>
        <w:tc>
          <w:tcPr>
            <w:tcW w:w="3528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ACB9CA" w:themeFill="text2" w:themeFillTint="66"/>
          </w:tcPr>
          <w:p w14:paraId="6A8E498A" w14:textId="77777777" w:rsidR="001252B7" w:rsidRPr="001252B7" w:rsidRDefault="001252B7" w:rsidP="001252B7">
            <w:pPr>
              <w:spacing w:after="160" w:line="259" w:lineRule="auto"/>
              <w:rPr>
                <w:lang w:val="hr-HR"/>
              </w:rPr>
            </w:pPr>
            <w:r w:rsidRPr="001252B7">
              <w:rPr>
                <w:lang w:val="hr-HR"/>
              </w:rPr>
              <w:t>Prednosti</w:t>
            </w:r>
            <w:r w:rsidR="00662F8B">
              <w:rPr>
                <w:lang w:val="hr-HR"/>
              </w:rPr>
              <w:t xml:space="preserve"> (ponderiranje)</w:t>
            </w:r>
          </w:p>
        </w:tc>
        <w:tc>
          <w:tcPr>
            <w:tcW w:w="3532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ACB9CA" w:themeFill="text2" w:themeFillTint="66"/>
          </w:tcPr>
          <w:p w14:paraId="6FA828EB" w14:textId="77777777" w:rsidR="001252B7" w:rsidRPr="001252B7" w:rsidRDefault="001252B7" w:rsidP="001252B7">
            <w:pPr>
              <w:spacing w:after="160" w:line="259" w:lineRule="auto"/>
              <w:rPr>
                <w:lang w:val="hr-HR"/>
              </w:rPr>
            </w:pPr>
            <w:r w:rsidRPr="001252B7">
              <w:rPr>
                <w:lang w:val="hr-HR"/>
              </w:rPr>
              <w:t>Nedostaci</w:t>
            </w:r>
            <w:r w:rsidR="00662F8B">
              <w:rPr>
                <w:lang w:val="hr-HR"/>
              </w:rPr>
              <w:t xml:space="preserve"> (ponderiranje)</w:t>
            </w:r>
          </w:p>
        </w:tc>
      </w:tr>
      <w:tr w:rsidR="001252B7" w:rsidRPr="001252B7" w14:paraId="50C095D1" w14:textId="77777777" w:rsidTr="00662F8B">
        <w:trPr>
          <w:trHeight w:val="877"/>
        </w:trPr>
        <w:tc>
          <w:tcPr>
            <w:tcW w:w="2007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49B9DAAB" w14:textId="77777777" w:rsidR="00662F8B" w:rsidRDefault="001252B7" w:rsidP="00662F8B">
            <w:pPr>
              <w:spacing w:after="160" w:line="259" w:lineRule="auto"/>
              <w:rPr>
                <w:lang w:val="hr-HR"/>
              </w:rPr>
            </w:pPr>
            <w:r w:rsidRPr="001252B7">
              <w:rPr>
                <w:lang w:val="hr-HR"/>
              </w:rPr>
              <w:t>Rješenje  #1</w:t>
            </w:r>
          </w:p>
          <w:p w14:paraId="7A06BFF6" w14:textId="77777777" w:rsidR="001252B7" w:rsidRPr="00AB464A" w:rsidRDefault="001252B7" w:rsidP="00662F8B">
            <w:pPr>
              <w:spacing w:after="160" w:line="259" w:lineRule="auto"/>
              <w:rPr>
                <w:i/>
                <w:lang w:val="hr-HR"/>
              </w:rPr>
            </w:pPr>
            <w:r w:rsidRPr="00AB464A">
              <w:rPr>
                <w:i/>
                <w:lang w:val="hr-HR"/>
              </w:rPr>
              <w:t>Ostati na studiju</w:t>
            </w:r>
          </w:p>
        </w:tc>
        <w:tc>
          <w:tcPr>
            <w:tcW w:w="3528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6FFF4B82" w14:textId="77777777" w:rsidR="001252B7" w:rsidRPr="001252B7" w:rsidRDefault="001252B7" w:rsidP="001252B7">
            <w:pPr>
              <w:spacing w:after="160" w:line="259" w:lineRule="auto"/>
              <w:rPr>
                <w:lang w:val="hr-HR"/>
              </w:rPr>
            </w:pPr>
          </w:p>
          <w:p w14:paraId="30009FE8" w14:textId="77777777" w:rsidR="001252B7" w:rsidRPr="001252B7" w:rsidRDefault="001252B7" w:rsidP="001252B7">
            <w:pPr>
              <w:spacing w:after="160" w:line="259" w:lineRule="auto"/>
              <w:rPr>
                <w:lang w:val="hr-HR"/>
              </w:rPr>
            </w:pPr>
          </w:p>
        </w:tc>
        <w:tc>
          <w:tcPr>
            <w:tcW w:w="3532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23034D7E" w14:textId="77777777" w:rsidR="001252B7" w:rsidRPr="001252B7" w:rsidRDefault="001252B7" w:rsidP="001252B7">
            <w:pPr>
              <w:spacing w:after="160" w:line="259" w:lineRule="auto"/>
              <w:rPr>
                <w:lang w:val="hr-HR"/>
              </w:rPr>
            </w:pPr>
          </w:p>
        </w:tc>
      </w:tr>
      <w:tr w:rsidR="001252B7" w:rsidRPr="001252B7" w14:paraId="62D0D1E3" w14:textId="77777777" w:rsidTr="00662F8B">
        <w:trPr>
          <w:trHeight w:val="1259"/>
        </w:trPr>
        <w:tc>
          <w:tcPr>
            <w:tcW w:w="2007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074051DD" w14:textId="77777777" w:rsidR="00662F8B" w:rsidRDefault="001252B7" w:rsidP="00662F8B">
            <w:pPr>
              <w:spacing w:after="160" w:line="259" w:lineRule="auto"/>
              <w:rPr>
                <w:lang w:val="hr-HR"/>
              </w:rPr>
            </w:pPr>
            <w:r w:rsidRPr="001252B7">
              <w:rPr>
                <w:lang w:val="hr-HR"/>
              </w:rPr>
              <w:t>Rješenje  #2</w:t>
            </w:r>
          </w:p>
          <w:p w14:paraId="49914415" w14:textId="77777777" w:rsidR="001252B7" w:rsidRPr="00AB464A" w:rsidRDefault="001252B7" w:rsidP="00662F8B">
            <w:pPr>
              <w:spacing w:after="160" w:line="259" w:lineRule="auto"/>
              <w:rPr>
                <w:i/>
                <w:lang w:val="hr-HR"/>
              </w:rPr>
            </w:pPr>
            <w:r w:rsidRPr="00AB464A">
              <w:rPr>
                <w:i/>
                <w:lang w:val="hr-HR"/>
              </w:rPr>
              <w:t>Ispisati se sa studija i tražiti posao</w:t>
            </w:r>
          </w:p>
        </w:tc>
        <w:tc>
          <w:tcPr>
            <w:tcW w:w="3528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64EDA754" w14:textId="77777777" w:rsidR="001252B7" w:rsidRPr="001252B7" w:rsidRDefault="001252B7" w:rsidP="001252B7">
            <w:pPr>
              <w:spacing w:after="160" w:line="259" w:lineRule="auto"/>
              <w:rPr>
                <w:lang w:val="hr-HR"/>
              </w:rPr>
            </w:pPr>
          </w:p>
          <w:p w14:paraId="0C392938" w14:textId="77777777" w:rsidR="001252B7" w:rsidRPr="001252B7" w:rsidRDefault="001252B7" w:rsidP="001252B7">
            <w:pPr>
              <w:spacing w:after="160" w:line="259" w:lineRule="auto"/>
              <w:rPr>
                <w:lang w:val="hr-HR"/>
              </w:rPr>
            </w:pPr>
          </w:p>
          <w:p w14:paraId="07EF0BCF" w14:textId="77777777" w:rsidR="001252B7" w:rsidRPr="001252B7" w:rsidRDefault="001252B7" w:rsidP="001252B7">
            <w:pPr>
              <w:spacing w:after="160" w:line="259" w:lineRule="auto"/>
              <w:rPr>
                <w:lang w:val="hr-HR"/>
              </w:rPr>
            </w:pPr>
          </w:p>
        </w:tc>
        <w:tc>
          <w:tcPr>
            <w:tcW w:w="3532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78A4BC18" w14:textId="77777777" w:rsidR="001252B7" w:rsidRPr="001252B7" w:rsidRDefault="001252B7" w:rsidP="001252B7">
            <w:pPr>
              <w:spacing w:after="160" w:line="259" w:lineRule="auto"/>
              <w:rPr>
                <w:lang w:val="hr-HR"/>
              </w:rPr>
            </w:pPr>
          </w:p>
        </w:tc>
      </w:tr>
      <w:tr w:rsidR="001252B7" w:rsidRPr="001252B7" w14:paraId="1AB40725" w14:textId="77777777" w:rsidTr="00662F8B">
        <w:trPr>
          <w:trHeight w:val="881"/>
        </w:trPr>
        <w:tc>
          <w:tcPr>
            <w:tcW w:w="2007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0010E456" w14:textId="77777777" w:rsidR="001252B7" w:rsidRDefault="001252B7" w:rsidP="001252B7">
            <w:pPr>
              <w:rPr>
                <w:lang w:val="hr-HR"/>
              </w:rPr>
            </w:pPr>
            <w:r>
              <w:rPr>
                <w:lang w:val="hr-HR"/>
              </w:rPr>
              <w:t>Rješenje #3</w:t>
            </w:r>
          </w:p>
          <w:p w14:paraId="231455D1" w14:textId="77777777" w:rsidR="001252B7" w:rsidRPr="00AB464A" w:rsidRDefault="001252B7" w:rsidP="001252B7">
            <w:pPr>
              <w:rPr>
                <w:i/>
                <w:lang w:val="hr-HR"/>
              </w:rPr>
            </w:pPr>
            <w:r w:rsidRPr="00AB464A">
              <w:rPr>
                <w:i/>
                <w:lang w:val="hr-HR"/>
              </w:rPr>
              <w:t>Upisati drugi fakultet</w:t>
            </w:r>
          </w:p>
          <w:p w14:paraId="5E2CEA99" w14:textId="77777777" w:rsidR="001252B7" w:rsidRPr="001252B7" w:rsidRDefault="001252B7" w:rsidP="001252B7">
            <w:pPr>
              <w:rPr>
                <w:lang w:val="hr-HR"/>
              </w:rPr>
            </w:pPr>
          </w:p>
        </w:tc>
        <w:tc>
          <w:tcPr>
            <w:tcW w:w="3528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7C30D57B" w14:textId="77777777" w:rsidR="001252B7" w:rsidRPr="001252B7" w:rsidRDefault="001252B7" w:rsidP="001252B7">
            <w:pPr>
              <w:rPr>
                <w:lang w:val="hr-HR"/>
              </w:rPr>
            </w:pPr>
          </w:p>
        </w:tc>
        <w:tc>
          <w:tcPr>
            <w:tcW w:w="3532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787AD115" w14:textId="77777777" w:rsidR="001252B7" w:rsidRPr="001252B7" w:rsidRDefault="001252B7" w:rsidP="001252B7">
            <w:pPr>
              <w:rPr>
                <w:lang w:val="hr-HR"/>
              </w:rPr>
            </w:pPr>
          </w:p>
        </w:tc>
      </w:tr>
    </w:tbl>
    <w:p w14:paraId="0782DB4E" w14:textId="77777777" w:rsidR="00197C52" w:rsidRPr="00662F8B" w:rsidRDefault="001252B7" w:rsidP="001252B7">
      <w:pPr>
        <w:rPr>
          <w:color w:val="FF0000"/>
          <w:lang w:val="hr-HR"/>
        </w:rPr>
      </w:pPr>
      <w:r w:rsidRPr="001252B7">
        <w:rPr>
          <w:b/>
          <w:lang w:val="hr-HR"/>
        </w:rPr>
        <w:t>4.</w:t>
      </w:r>
      <w:r w:rsidR="00662F8B" w:rsidRPr="001252B7">
        <w:rPr>
          <w:b/>
          <w:lang w:val="hr-HR"/>
        </w:rPr>
        <w:t xml:space="preserve">ODABERITE RJEŠENJE I RAZRADITE PLAN AKCIJE! </w:t>
      </w:r>
      <w:r w:rsidR="00662F8B" w:rsidRPr="001252B7">
        <w:rPr>
          <w:lang w:val="hr-HR"/>
        </w:rPr>
        <w:t>Odlučite se za jedno najbolje rješenje ili kombinaciju više rješenja. Predvidite sve korake koje je potrebno poduzeti za njegovu primjenu, kao i tko će ih poduzeti i kada.</w:t>
      </w:r>
      <w:r w:rsidR="00662F8B">
        <w:rPr>
          <w:lang w:val="hr-HR"/>
        </w:rPr>
        <w:t xml:space="preserve"> </w:t>
      </w:r>
      <w:r w:rsidR="00662F8B" w:rsidRPr="00662F8B">
        <w:rPr>
          <w:color w:val="FF0000"/>
          <w:lang w:val="hr-HR"/>
        </w:rPr>
        <w:t xml:space="preserve">Odabrano rješenje: </w:t>
      </w:r>
      <w:r w:rsidR="00662F8B" w:rsidRPr="00662F8B">
        <w:rPr>
          <w:i/>
          <w:color w:val="FF0000"/>
          <w:lang w:val="hr-HR"/>
        </w:rPr>
        <w:t>Ostati na studiju</w:t>
      </w:r>
    </w:p>
    <w:p w14:paraId="4223F00A" w14:textId="77777777" w:rsidR="00662F8B" w:rsidRDefault="001252B7" w:rsidP="001B3FA1">
      <w:pPr>
        <w:numPr>
          <w:ilvl w:val="0"/>
          <w:numId w:val="3"/>
        </w:numPr>
        <w:rPr>
          <w:lang w:val="hr-HR"/>
        </w:rPr>
      </w:pPr>
      <w:r w:rsidRPr="00662F8B">
        <w:rPr>
          <w:lang w:val="hr-HR"/>
        </w:rPr>
        <w:t>Razrada svih koraka!</w:t>
      </w:r>
    </w:p>
    <w:p w14:paraId="77BC8C04" w14:textId="77777777" w:rsidR="00CF39EC" w:rsidRPr="00662F8B" w:rsidRDefault="001252B7" w:rsidP="001B3FA1">
      <w:pPr>
        <w:numPr>
          <w:ilvl w:val="0"/>
          <w:numId w:val="3"/>
        </w:numPr>
        <w:rPr>
          <w:lang w:val="hr-HR"/>
        </w:rPr>
      </w:pPr>
      <w:r w:rsidRPr="00662F8B">
        <w:rPr>
          <w:lang w:val="hr-HR"/>
        </w:rPr>
        <w:t>Određivanje početnog koraka</w:t>
      </w:r>
    </w:p>
    <w:tbl>
      <w:tblPr>
        <w:tblStyle w:val="TableGrid"/>
        <w:tblW w:w="0" w:type="auto"/>
        <w:tblBorders>
          <w:top w:val="single" w:sz="4" w:space="0" w:color="D5DCE4" w:themeColor="text2" w:themeTint="33"/>
          <w:left w:val="single" w:sz="4" w:space="0" w:color="D5DCE4" w:themeColor="text2" w:themeTint="33"/>
          <w:bottom w:val="single" w:sz="4" w:space="0" w:color="D5DCE4" w:themeColor="text2" w:themeTint="33"/>
          <w:right w:val="single" w:sz="4" w:space="0" w:color="D5DCE4" w:themeColor="text2" w:themeTint="33"/>
          <w:insideH w:val="single" w:sz="4" w:space="0" w:color="D5DCE4" w:themeColor="text2" w:themeTint="33"/>
          <w:insideV w:val="single" w:sz="4" w:space="0" w:color="D5DCE4" w:themeColor="text2" w:themeTint="33"/>
        </w:tblBorders>
        <w:tblLook w:val="04A0" w:firstRow="1" w:lastRow="0" w:firstColumn="1" w:lastColumn="0" w:noHBand="0" w:noVBand="1"/>
      </w:tblPr>
      <w:tblGrid>
        <w:gridCol w:w="5572"/>
        <w:gridCol w:w="1741"/>
        <w:gridCol w:w="1749"/>
      </w:tblGrid>
      <w:tr w:rsidR="001252B7" w:rsidRPr="001252B7" w14:paraId="618CD407" w14:textId="77777777" w:rsidTr="00A53FAA">
        <w:tc>
          <w:tcPr>
            <w:tcW w:w="5920" w:type="dxa"/>
            <w:shd w:val="clear" w:color="auto" w:fill="ACB9CA" w:themeFill="text2" w:themeFillTint="66"/>
            <w:vAlign w:val="center"/>
          </w:tcPr>
          <w:p w14:paraId="1754743C" w14:textId="77777777" w:rsidR="001252B7" w:rsidRPr="001252B7" w:rsidRDefault="001252B7" w:rsidP="001252B7">
            <w:pPr>
              <w:spacing w:after="160" w:line="259" w:lineRule="auto"/>
              <w:rPr>
                <w:lang w:val="hr-HR"/>
              </w:rPr>
            </w:pPr>
            <w:r w:rsidRPr="001252B7">
              <w:rPr>
                <w:lang w:val="hr-HR"/>
              </w:rPr>
              <w:t>Koraci</w:t>
            </w:r>
          </w:p>
        </w:tc>
        <w:tc>
          <w:tcPr>
            <w:tcW w:w="1828" w:type="dxa"/>
            <w:shd w:val="clear" w:color="auto" w:fill="ACB9CA" w:themeFill="text2" w:themeFillTint="66"/>
            <w:vAlign w:val="center"/>
          </w:tcPr>
          <w:p w14:paraId="1DFBE22A" w14:textId="77777777" w:rsidR="001252B7" w:rsidRPr="001252B7" w:rsidRDefault="001252B7" w:rsidP="001252B7">
            <w:pPr>
              <w:spacing w:after="160" w:line="259" w:lineRule="auto"/>
              <w:rPr>
                <w:lang w:val="hr-HR"/>
              </w:rPr>
            </w:pPr>
            <w:r w:rsidRPr="001252B7">
              <w:rPr>
                <w:lang w:val="hr-HR"/>
              </w:rPr>
              <w:t>Tko</w:t>
            </w:r>
          </w:p>
        </w:tc>
        <w:tc>
          <w:tcPr>
            <w:tcW w:w="1828" w:type="dxa"/>
            <w:shd w:val="clear" w:color="auto" w:fill="ACB9CA" w:themeFill="text2" w:themeFillTint="66"/>
            <w:vAlign w:val="center"/>
          </w:tcPr>
          <w:p w14:paraId="632019DB" w14:textId="77777777" w:rsidR="001252B7" w:rsidRPr="001252B7" w:rsidRDefault="001252B7" w:rsidP="001252B7">
            <w:pPr>
              <w:spacing w:after="160" w:line="259" w:lineRule="auto"/>
              <w:rPr>
                <w:lang w:val="hr-HR"/>
              </w:rPr>
            </w:pPr>
            <w:r w:rsidRPr="001252B7">
              <w:rPr>
                <w:lang w:val="hr-HR"/>
              </w:rPr>
              <w:t>Kada</w:t>
            </w:r>
          </w:p>
        </w:tc>
      </w:tr>
      <w:tr w:rsidR="001252B7" w:rsidRPr="001252B7" w14:paraId="7E05B684" w14:textId="77777777" w:rsidTr="00A53FAA">
        <w:trPr>
          <w:trHeight w:val="314"/>
        </w:trPr>
        <w:tc>
          <w:tcPr>
            <w:tcW w:w="5920" w:type="dxa"/>
            <w:vAlign w:val="center"/>
          </w:tcPr>
          <w:p w14:paraId="72AEF8D7" w14:textId="77777777" w:rsidR="00197C52" w:rsidRPr="001252B7" w:rsidRDefault="00314217" w:rsidP="001252B7">
            <w:pPr>
              <w:numPr>
                <w:ilvl w:val="0"/>
                <w:numId w:val="4"/>
              </w:numPr>
              <w:spacing w:after="160" w:line="259" w:lineRule="auto"/>
              <w:rPr>
                <w:lang w:val="hr-HR"/>
              </w:rPr>
            </w:pPr>
          </w:p>
        </w:tc>
        <w:tc>
          <w:tcPr>
            <w:tcW w:w="1828" w:type="dxa"/>
            <w:vAlign w:val="center"/>
          </w:tcPr>
          <w:p w14:paraId="3D8D4A50" w14:textId="77777777" w:rsidR="001252B7" w:rsidRPr="001252B7" w:rsidRDefault="001252B7" w:rsidP="001252B7">
            <w:pPr>
              <w:spacing w:after="160" w:line="259" w:lineRule="auto"/>
              <w:rPr>
                <w:lang w:val="hr-HR"/>
              </w:rPr>
            </w:pPr>
          </w:p>
        </w:tc>
        <w:tc>
          <w:tcPr>
            <w:tcW w:w="1828" w:type="dxa"/>
            <w:vAlign w:val="center"/>
          </w:tcPr>
          <w:p w14:paraId="7068C2CA" w14:textId="77777777" w:rsidR="001252B7" w:rsidRPr="001252B7" w:rsidRDefault="001252B7" w:rsidP="001252B7">
            <w:pPr>
              <w:spacing w:after="160" w:line="259" w:lineRule="auto"/>
              <w:rPr>
                <w:lang w:val="hr-HR"/>
              </w:rPr>
            </w:pPr>
          </w:p>
        </w:tc>
      </w:tr>
    </w:tbl>
    <w:p w14:paraId="3C37DEF6" w14:textId="77777777" w:rsidR="001252B7" w:rsidRPr="001252B7" w:rsidRDefault="001252B7" w:rsidP="001252B7">
      <w:pPr>
        <w:rPr>
          <w:b/>
          <w:lang w:val="hr-HR"/>
        </w:rPr>
      </w:pPr>
    </w:p>
    <w:p w14:paraId="218B7420" w14:textId="77777777" w:rsidR="001252B7" w:rsidRPr="001252B7" w:rsidRDefault="001252B7" w:rsidP="001252B7">
      <w:pPr>
        <w:pStyle w:val="ListParagraph"/>
        <w:rPr>
          <w:lang w:val="hr-HR"/>
        </w:rPr>
      </w:pPr>
    </w:p>
    <w:p w14:paraId="7DF2AA97" w14:textId="77777777" w:rsidR="001252B7" w:rsidRDefault="001252B7">
      <w:pPr>
        <w:rPr>
          <w:lang w:val="hr-HR"/>
        </w:rPr>
      </w:pPr>
    </w:p>
    <w:p w14:paraId="6187612F" w14:textId="77777777" w:rsidR="0043418F" w:rsidRPr="00A10C15" w:rsidRDefault="00A10C15">
      <w:pPr>
        <w:rPr>
          <w:b/>
          <w:lang w:val="hr-HR"/>
        </w:rPr>
      </w:pPr>
      <w:r w:rsidRPr="00A10C15">
        <w:rPr>
          <w:b/>
          <w:lang w:val="hr-HR"/>
        </w:rPr>
        <w:t xml:space="preserve"> </w:t>
      </w:r>
      <w:r w:rsidR="0043418F" w:rsidRPr="00A10C15">
        <w:rPr>
          <w:b/>
          <w:lang w:val="hr-HR"/>
        </w:rPr>
        <w:t xml:space="preserve">   </w:t>
      </w:r>
    </w:p>
    <w:sectPr w:rsidR="0043418F" w:rsidRPr="00A10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86C68"/>
    <w:multiLevelType w:val="hybridMultilevel"/>
    <w:tmpl w:val="03EA93A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229DE"/>
    <w:multiLevelType w:val="hybridMultilevel"/>
    <w:tmpl w:val="9E3AABEA"/>
    <w:lvl w:ilvl="0" w:tplc="A55C64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C4DE9"/>
    <w:multiLevelType w:val="hybridMultilevel"/>
    <w:tmpl w:val="CF1CEF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50F4D"/>
    <w:multiLevelType w:val="hybridMultilevel"/>
    <w:tmpl w:val="C7F0B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84666"/>
    <w:multiLevelType w:val="hybridMultilevel"/>
    <w:tmpl w:val="98C8D858"/>
    <w:lvl w:ilvl="0" w:tplc="5036BE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D72E7"/>
    <w:multiLevelType w:val="hybridMultilevel"/>
    <w:tmpl w:val="A4861C44"/>
    <w:lvl w:ilvl="0" w:tplc="E78C72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604AA9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8F28DA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72A524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2F8B72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C8A311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1C8293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745F7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2F026D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8F"/>
    <w:rsid w:val="001252B7"/>
    <w:rsid w:val="002C18D9"/>
    <w:rsid w:val="00314217"/>
    <w:rsid w:val="0043418F"/>
    <w:rsid w:val="005D3F11"/>
    <w:rsid w:val="00662F8B"/>
    <w:rsid w:val="00A10C15"/>
    <w:rsid w:val="00AB464A"/>
    <w:rsid w:val="00D2063F"/>
    <w:rsid w:val="00E6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9CF20"/>
  <w15:chartTrackingRefBased/>
  <w15:docId w15:val="{DB8EB5E0-D780-475F-9CD6-61A0B6B1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C15"/>
    <w:pPr>
      <w:ind w:left="720"/>
      <w:contextualSpacing/>
    </w:pPr>
  </w:style>
  <w:style w:type="table" w:styleId="TableGrid">
    <w:name w:val="Table Grid"/>
    <w:basedOn w:val="TableNormal"/>
    <w:uiPriority w:val="39"/>
    <w:rsid w:val="0012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2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5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5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1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09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</dc:creator>
  <cp:keywords/>
  <dc:description/>
  <cp:lastModifiedBy>hubikotvr@outlook.com</cp:lastModifiedBy>
  <cp:revision>2</cp:revision>
  <dcterms:created xsi:type="dcterms:W3CDTF">2022-06-23T07:43:00Z</dcterms:created>
  <dcterms:modified xsi:type="dcterms:W3CDTF">2022-06-23T07:43:00Z</dcterms:modified>
</cp:coreProperties>
</file>