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83" w:rsidRDefault="003A0E83" w:rsidP="009A6D4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E83" w:rsidRPr="003A0E83" w:rsidRDefault="003A0E83" w:rsidP="003A0E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A0E83">
        <w:rPr>
          <w:rFonts w:ascii="Times New Roman" w:hAnsi="Times New Roman" w:cs="Times New Roman"/>
          <w:b/>
          <w:sz w:val="28"/>
          <w:szCs w:val="24"/>
        </w:rPr>
        <w:t>PSIHOEDUKACIJA O SOCIJALNOJ FOBIJI</w:t>
      </w:r>
    </w:p>
    <w:p w:rsidR="003A0E83" w:rsidRPr="003A0E83" w:rsidRDefault="003A0E83" w:rsidP="003A0E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A0E83" w:rsidRPr="00A6235A" w:rsidTr="003A0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3A0E83" w:rsidRPr="00A6235A" w:rsidRDefault="003A0E83" w:rsidP="003A0E83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A6235A">
              <w:rPr>
                <w:rFonts w:cstheme="minorHAnsi"/>
                <w:sz w:val="24"/>
                <w:szCs w:val="24"/>
              </w:rPr>
              <w:t>INFORMACIJE KLIJENTU O SOCIJALNOJ FOBIJI</w:t>
            </w:r>
          </w:p>
          <w:p w:rsidR="003A0E83" w:rsidRPr="00A6235A" w:rsidRDefault="003A0E83" w:rsidP="003A0E83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3A0E83" w:rsidRPr="00A6235A" w:rsidRDefault="003A0E83" w:rsidP="003A0E83">
            <w:pPr>
              <w:jc w:val="both"/>
              <w:rPr>
                <w:rFonts w:cstheme="minorHAnsi"/>
              </w:rPr>
            </w:pPr>
          </w:p>
        </w:tc>
      </w:tr>
      <w:tr w:rsidR="003A0E83" w:rsidRPr="00A6235A" w:rsidTr="003A0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A0E83" w:rsidRPr="00A6235A" w:rsidRDefault="003A0E83" w:rsidP="0070607F">
            <w:pPr>
              <w:rPr>
                <w:rFonts w:cstheme="minorHAnsi"/>
              </w:rPr>
            </w:pPr>
            <w:r w:rsidRPr="00A6235A">
              <w:rPr>
                <w:rFonts w:cstheme="minorHAnsi"/>
              </w:rPr>
              <w:t>Što je socijalna fobija</w:t>
            </w:r>
          </w:p>
        </w:tc>
        <w:tc>
          <w:tcPr>
            <w:tcW w:w="6799" w:type="dxa"/>
          </w:tcPr>
          <w:p w:rsidR="003A0E83" w:rsidRPr="00A6235A" w:rsidRDefault="003A0E83" w:rsidP="003A0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6235A">
              <w:rPr>
                <w:rFonts w:cstheme="minorHAnsi"/>
              </w:rPr>
              <w:t>Svatko od nas je barem nekoliko puta u životu osjetio tjeskobu u nekim socijalnim situacijama: tijekom izlaganja, govorenja pred drugima, proslavama, ispitnim situacijama ili nekim drugim nastupima. Taj osjećaj tjeskobe je uobičajen i očekivan, no ponekad bude toliko intenzivan da ometa naše funkcioniranje. Socijalna fobija odnosi se na najintenzivniji oblik tjeskobe i straha u jednoj ili više socijalnih situacija. Vremenom osoba nastoji izbjeći ili izbjegava situacije u kojima procjenjuje da bi se mogla tako osjećati. Posljedično, dolazi do smanjenog broja kontakata, a time i do narušene kvalitete socijalnog života općenito. Često su prisutni osamljenost, nemogućnost ostvarivanja i održavanja partnerskih veza, prekid školovanja, smanjeno funkcioniranje na poslu ili nezaposlenost. Obzirom na sve navedeno, moguće je da se vremenom pojave depresivni simptomi i ovisnosti o alkoholu ili drogama,a osobe mogu doživjeti i napadaj panike.</w:t>
            </w:r>
          </w:p>
          <w:p w:rsidR="003A0E83" w:rsidRPr="00A6235A" w:rsidRDefault="003A0E83" w:rsidP="003A0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6235A">
              <w:rPr>
                <w:rFonts w:cstheme="minorHAnsi"/>
              </w:rPr>
              <w:t>Istraživanja pokazuju da je socijalna fobija vrlo česta, osobito kod žena. Procjene njezine učestalosti su do 13%, a u posljednje vrijeme je učestalost u porastu.</w:t>
            </w:r>
          </w:p>
        </w:tc>
      </w:tr>
      <w:tr w:rsidR="003A0E83" w:rsidRPr="00A6235A" w:rsidTr="003A0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A0E83" w:rsidRPr="00A6235A" w:rsidRDefault="003A0E83" w:rsidP="0070607F">
            <w:pPr>
              <w:rPr>
                <w:rFonts w:cstheme="minorHAnsi"/>
              </w:rPr>
            </w:pPr>
            <w:r w:rsidRPr="00A6235A">
              <w:rPr>
                <w:rFonts w:cstheme="minorHAnsi"/>
              </w:rPr>
              <w:t>Uzroci socijalne fobije</w:t>
            </w:r>
          </w:p>
        </w:tc>
        <w:tc>
          <w:tcPr>
            <w:tcW w:w="6799" w:type="dxa"/>
          </w:tcPr>
          <w:p w:rsidR="003A0E83" w:rsidRPr="00A6235A" w:rsidRDefault="003A0E83" w:rsidP="003A0E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235A">
              <w:rPr>
                <w:rFonts w:cstheme="minorHAnsi"/>
              </w:rPr>
              <w:t>Postoji veći broj uzroka socijalne fobije</w:t>
            </w:r>
            <w:r w:rsidRPr="004A22C8">
              <w:rPr>
                <w:rFonts w:cstheme="minorHAnsi"/>
              </w:rPr>
              <w:t xml:space="preserve">. Oni su složeni i </w:t>
            </w:r>
            <w:r w:rsidR="00200486" w:rsidRPr="004A22C8">
              <w:rPr>
                <w:rFonts w:cstheme="minorHAnsi"/>
              </w:rPr>
              <w:t>međusobno djeluju jedni na druge</w:t>
            </w:r>
            <w:r w:rsidRPr="004A22C8">
              <w:rPr>
                <w:rFonts w:cstheme="minorHAnsi"/>
              </w:rPr>
              <w:t>.</w:t>
            </w:r>
            <w:r w:rsidRPr="00A6235A">
              <w:rPr>
                <w:rFonts w:cstheme="minorHAnsi"/>
              </w:rPr>
              <w:t xml:space="preserve"> Istraživanja pokazuju da postoji određena genetska predispozicija tj. da se vjerojatno nasljeđuje osjetljivost živčanog sustava, vrsta temperamenta, emociona</w:t>
            </w:r>
            <w:r w:rsidR="00130ED5" w:rsidRPr="00A6235A">
              <w:rPr>
                <w:rFonts w:cstheme="minorHAnsi"/>
              </w:rPr>
              <w:t>lna stabilnost. Isto tako, osobe</w:t>
            </w:r>
            <w:r w:rsidRPr="00A6235A">
              <w:rPr>
                <w:rFonts w:cstheme="minorHAnsi"/>
              </w:rPr>
              <w:t xml:space="preserve"> sa socijalnom fobijom imaju osjetljiviju amigdalu (centar emocionalnih sjećanja, moždana struktura koja se aktivira kad smo izloženi prijetećim</w:t>
            </w:r>
            <w:r w:rsidR="00130ED5" w:rsidRPr="00A6235A">
              <w:rPr>
                <w:rFonts w:cstheme="minorHAnsi"/>
              </w:rPr>
              <w:t xml:space="preserve"> situacijama). Drugo, određena </w:t>
            </w:r>
            <w:r w:rsidRPr="00A6235A">
              <w:rPr>
                <w:rFonts w:cstheme="minorHAnsi"/>
              </w:rPr>
              <w:t>ranija iskustva mogu prouzročiti pojavu socijalne fobije. To mogu biti previše kritični i zahtjevni, previše zaštitnički ili previše sramežljivi roditelji koji i sami premalo</w:t>
            </w:r>
            <w:r w:rsidR="00200486">
              <w:rPr>
                <w:rFonts w:cstheme="minorHAnsi"/>
              </w:rPr>
              <w:t xml:space="preserve"> stupaju u socijalne </w:t>
            </w:r>
            <w:r w:rsidR="00200486" w:rsidRPr="004A22C8">
              <w:rPr>
                <w:rFonts w:cstheme="minorHAnsi"/>
              </w:rPr>
              <w:t>odnose</w:t>
            </w:r>
            <w:r w:rsidRPr="00A6235A">
              <w:rPr>
                <w:rFonts w:cstheme="minorHAnsi"/>
              </w:rPr>
              <w:t>. Osim roditelja, značajnu ulogu imaju i vršnjaci ili drugi odrasli važni toj osobi. Zbog prisutnih ranih sramoćenja ili ponižavanja u socijalnim situacijama, osobe se mogu bojati da će se takvo nešto ponavljati. Kod njih su uglavnom prisutne negativne misli i vjerovanja o sebi i drugim ljudima („Slab sam.“, „Čudan sam.“, „Osramotit ću se pred drugima.“…). Nadalje, socijalno fobične osobe usmjeravaju pažnju na prijeteće znakove u izrazima lica drugih na način da čak i neutralne izraze lica percipiraju kao kritične i neugodne. Također, previše pažnje usmjeravaju na sebe, svoje negativne misli i vjerovanja u vlastitu bespomoćnost i bezvrijednost. Ponekad, takve osobe imaju nedovoljno iz</w:t>
            </w:r>
            <w:r w:rsidR="00130ED5" w:rsidRPr="00A6235A">
              <w:rPr>
                <w:rFonts w:cstheme="minorHAnsi"/>
              </w:rPr>
              <w:t xml:space="preserve">građene neke socijalne vještine, </w:t>
            </w:r>
            <w:r w:rsidRPr="00A6235A">
              <w:rPr>
                <w:rFonts w:cstheme="minorHAnsi"/>
              </w:rPr>
              <w:t>osobito ako su tijekom djetinjstva izbjegavale socijalne situacije.</w:t>
            </w:r>
          </w:p>
          <w:p w:rsidR="003A0E83" w:rsidRPr="00A6235A" w:rsidRDefault="003A0E83" w:rsidP="0070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E83" w:rsidRPr="00A6235A" w:rsidTr="003A0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A0E83" w:rsidRPr="00A6235A" w:rsidRDefault="003A0E83" w:rsidP="0070607F">
            <w:pPr>
              <w:rPr>
                <w:rFonts w:cstheme="minorHAnsi"/>
              </w:rPr>
            </w:pPr>
            <w:r w:rsidRPr="00A6235A">
              <w:rPr>
                <w:rFonts w:cstheme="minorHAnsi"/>
              </w:rPr>
              <w:lastRenderedPageBreak/>
              <w:t xml:space="preserve">Kognitivno-bihevioralna terapija </w:t>
            </w:r>
            <w:r w:rsidRPr="004A22C8">
              <w:rPr>
                <w:rFonts w:cstheme="minorHAnsi"/>
              </w:rPr>
              <w:t>socijal</w:t>
            </w:r>
            <w:r w:rsidR="00200486" w:rsidRPr="004A22C8">
              <w:rPr>
                <w:rFonts w:cstheme="minorHAnsi"/>
              </w:rPr>
              <w:t>n</w:t>
            </w:r>
            <w:r w:rsidRPr="004A22C8">
              <w:rPr>
                <w:rFonts w:cstheme="minorHAnsi"/>
              </w:rPr>
              <w:t>e</w:t>
            </w:r>
            <w:r w:rsidRPr="00200486">
              <w:rPr>
                <w:rFonts w:cstheme="minorHAnsi"/>
                <w:color w:val="FF0000"/>
              </w:rPr>
              <w:t xml:space="preserve"> </w:t>
            </w:r>
            <w:r w:rsidRPr="00A6235A">
              <w:rPr>
                <w:rFonts w:cstheme="minorHAnsi"/>
              </w:rPr>
              <w:t>fobije</w:t>
            </w:r>
          </w:p>
        </w:tc>
        <w:tc>
          <w:tcPr>
            <w:tcW w:w="6799" w:type="dxa"/>
          </w:tcPr>
          <w:p w:rsidR="003A0E83" w:rsidRPr="00A6235A" w:rsidRDefault="00130ED5" w:rsidP="003A0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6235A">
              <w:rPr>
                <w:rFonts w:cstheme="minorHAnsi"/>
              </w:rPr>
              <w:t>Tijekom terapije, usvajaju se određeni postupci</w:t>
            </w:r>
            <w:r w:rsidR="003A0E83" w:rsidRPr="00A6235A">
              <w:rPr>
                <w:rFonts w:cstheme="minorHAnsi"/>
              </w:rPr>
              <w:t xml:space="preserve"> uz pomoć kojih osoba osvještava, procjenjuje i mijenja svoje neugodne i nefunkcionalne misli i vjerovanja. Isto tako, osoba se postupno, uz vođenje terapeuta, suočava sa situacijama koje izazivaju strah i tjeskobu. Tak</w:t>
            </w:r>
            <w:r w:rsidRPr="00A6235A">
              <w:rPr>
                <w:rFonts w:cstheme="minorHAnsi"/>
              </w:rPr>
              <w:t>o ona</w:t>
            </w:r>
            <w:r w:rsidR="003A0E83" w:rsidRPr="00A6235A">
              <w:rPr>
                <w:rFonts w:cstheme="minorHAnsi"/>
              </w:rPr>
              <w:t xml:space="preserve"> usvaja tehnike da te situacije savlada</w:t>
            </w:r>
            <w:r w:rsidR="00A6235A" w:rsidRPr="00A6235A">
              <w:rPr>
                <w:rFonts w:cstheme="minorHAnsi"/>
              </w:rPr>
              <w:t xml:space="preserve"> uvidjevši kako se one</w:t>
            </w:r>
            <w:r w:rsidR="003A0E83" w:rsidRPr="00A6235A">
              <w:rPr>
                <w:rFonts w:cstheme="minorHAnsi"/>
              </w:rPr>
              <w:t xml:space="preserve"> koje izazivaju strah</w:t>
            </w:r>
            <w:r w:rsidRPr="00A6235A">
              <w:rPr>
                <w:rFonts w:cstheme="minorHAnsi"/>
              </w:rPr>
              <w:t xml:space="preserve"> zapravo</w:t>
            </w:r>
            <w:r w:rsidR="003A0E83" w:rsidRPr="00A6235A">
              <w:rPr>
                <w:rFonts w:cstheme="minorHAnsi"/>
              </w:rPr>
              <w:t xml:space="preserve"> ne ostvaruju. Vremenom, osoba se osjeća manje anksiozno u pogledu tih situaciju, a time i više samopouzdano. Navedeno su potvrdila mnoga istraživanja.</w:t>
            </w:r>
          </w:p>
          <w:p w:rsidR="003A0E83" w:rsidRPr="00A6235A" w:rsidRDefault="003A0E83" w:rsidP="00A623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6235A">
              <w:rPr>
                <w:rFonts w:cstheme="minorHAnsi"/>
              </w:rPr>
              <w:t xml:space="preserve">Trajanje terapije ovisi o težini poremećaja, </w:t>
            </w:r>
            <w:r w:rsidR="00A6235A" w:rsidRPr="00A6235A">
              <w:rPr>
                <w:rFonts w:cstheme="minorHAnsi"/>
              </w:rPr>
              <w:t>u prosjeku</w:t>
            </w:r>
            <w:r w:rsidRPr="00A6235A">
              <w:rPr>
                <w:rFonts w:cstheme="minorHAnsi"/>
              </w:rPr>
              <w:t xml:space="preserve"> 16-20 seansi. Ljudi sa strahom od jedne socijalne situacije će sudjelovati na manje seansi, u odnosu na one s ozbiljnijim simptomima.</w:t>
            </w:r>
          </w:p>
        </w:tc>
      </w:tr>
      <w:tr w:rsidR="003A0E83" w:rsidRPr="00A6235A" w:rsidTr="003A0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A0E83" w:rsidRPr="00A6235A" w:rsidRDefault="003A0E83" w:rsidP="0070607F">
            <w:pPr>
              <w:rPr>
                <w:rFonts w:cstheme="minorHAnsi"/>
              </w:rPr>
            </w:pPr>
            <w:r w:rsidRPr="00A6235A">
              <w:rPr>
                <w:rFonts w:cstheme="minorHAnsi"/>
              </w:rPr>
              <w:t>Uzimanje lijekova</w:t>
            </w:r>
          </w:p>
        </w:tc>
        <w:tc>
          <w:tcPr>
            <w:tcW w:w="6799" w:type="dxa"/>
          </w:tcPr>
          <w:p w:rsidR="003A0E83" w:rsidRPr="00A6235A" w:rsidRDefault="003A0E83" w:rsidP="003A0E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235A">
              <w:rPr>
                <w:rFonts w:cstheme="minorHAnsi"/>
              </w:rPr>
              <w:t>L</w:t>
            </w:r>
            <w:r w:rsidR="00A6235A" w:rsidRPr="00A6235A">
              <w:rPr>
                <w:rFonts w:cstheme="minorHAnsi"/>
              </w:rPr>
              <w:t>i</w:t>
            </w:r>
            <w:r w:rsidRPr="00A6235A">
              <w:rPr>
                <w:rFonts w:cstheme="minorHAnsi"/>
              </w:rPr>
              <w:t>jekove za socijalnu fobiju propisuje liječnik psihijatar ili obiteljski liječnik. Oni najčešće osiguravaju početno olakšanje, a</w:t>
            </w:r>
            <w:r w:rsidR="00A6235A" w:rsidRPr="00A6235A">
              <w:rPr>
                <w:rFonts w:cstheme="minorHAnsi"/>
              </w:rPr>
              <w:t xml:space="preserve">li za bolje dugoročne ishode </w:t>
            </w:r>
            <w:r w:rsidRPr="00A6235A">
              <w:rPr>
                <w:rFonts w:cstheme="minorHAnsi"/>
              </w:rPr>
              <w:t>preporuča</w:t>
            </w:r>
            <w:r w:rsidR="00A6235A" w:rsidRPr="00A6235A">
              <w:rPr>
                <w:rFonts w:cstheme="minorHAnsi"/>
              </w:rPr>
              <w:t xml:space="preserve"> se</w:t>
            </w:r>
            <w:r w:rsidRPr="00A6235A">
              <w:rPr>
                <w:rFonts w:cstheme="minorHAnsi"/>
              </w:rPr>
              <w:t xml:space="preserve"> kognitivno-bihevioralna terapija. Za izraženije socijalne fobije preporuča se kombinacija kognitivno-bihevioralne terapije i lijekova.</w:t>
            </w:r>
          </w:p>
        </w:tc>
      </w:tr>
      <w:tr w:rsidR="003A0E83" w:rsidRPr="00A6235A" w:rsidTr="003A0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A0E83" w:rsidRPr="00A6235A" w:rsidRDefault="003A0E83" w:rsidP="0070607F">
            <w:pPr>
              <w:rPr>
                <w:rFonts w:cstheme="minorHAnsi"/>
              </w:rPr>
            </w:pPr>
            <w:r w:rsidRPr="00A6235A">
              <w:rPr>
                <w:rFonts w:cstheme="minorHAnsi"/>
              </w:rPr>
              <w:t>Zadaci klijenta tijekom terapije</w:t>
            </w:r>
          </w:p>
        </w:tc>
        <w:tc>
          <w:tcPr>
            <w:tcW w:w="6799" w:type="dxa"/>
          </w:tcPr>
          <w:p w:rsidR="003A0E83" w:rsidRPr="00A6235A" w:rsidRDefault="003A0E83" w:rsidP="003A0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6235A">
              <w:rPr>
                <w:rFonts w:cstheme="minorHAnsi"/>
              </w:rPr>
              <w:t>Tijekom susreta, terapeut daje osobi određene vježbe koje je važno izvršavati, kako za vrijeme, tako i između seansi. Vježbe su prvotno poprilično lagane, zatim sve zahtjevnije. Što više puta osoba izvršava vježbe, veća je vjerojatnost da će se</w:t>
            </w:r>
            <w:r w:rsidR="00A6235A" w:rsidRPr="00A6235A">
              <w:rPr>
                <w:rFonts w:cstheme="minorHAnsi"/>
              </w:rPr>
              <w:t xml:space="preserve"> njeno stanje</w:t>
            </w:r>
            <w:r w:rsidRPr="00A6235A">
              <w:rPr>
                <w:rFonts w:cstheme="minorHAnsi"/>
              </w:rPr>
              <w:t xml:space="preserve"> poboljšati.</w:t>
            </w:r>
          </w:p>
        </w:tc>
      </w:tr>
      <w:tr w:rsidR="003A0E83" w:rsidRPr="00A6235A" w:rsidTr="003A0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3A0E83" w:rsidRPr="00A6235A" w:rsidRDefault="003A0E83" w:rsidP="0070607F">
            <w:pPr>
              <w:rPr>
                <w:rFonts w:cstheme="minorHAnsi"/>
              </w:rPr>
            </w:pPr>
            <w:r w:rsidRPr="00A6235A">
              <w:rPr>
                <w:rFonts w:cstheme="minorHAnsi"/>
              </w:rPr>
              <w:t>Očekivanja od sudjelovanja u terapiji</w:t>
            </w:r>
          </w:p>
        </w:tc>
        <w:tc>
          <w:tcPr>
            <w:tcW w:w="6799" w:type="dxa"/>
          </w:tcPr>
          <w:p w:rsidR="003A0E83" w:rsidRPr="00A6235A" w:rsidRDefault="003A0E83" w:rsidP="003A0E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235A">
              <w:rPr>
                <w:rFonts w:cstheme="minorHAnsi"/>
              </w:rPr>
              <w:t>Na kraju terapijskih seansi, osoba se može izlagati socijalnim situacijama uz znatno manju nelagodu, neće uopće ili će rijeđe izbjegavati takve situacije. Time će se povećati kvaliteta života osobe, osjećaj samoefikasnosti i samopouzdanja.</w:t>
            </w:r>
          </w:p>
          <w:p w:rsidR="003A0E83" w:rsidRPr="00A6235A" w:rsidRDefault="003A0E83" w:rsidP="003A0E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235A">
              <w:rPr>
                <w:rFonts w:cstheme="minorHAnsi"/>
              </w:rPr>
              <w:t>Važno je napomenuti da ne treba očekivati da će se osoba u potpunosti osloboditi socijalne anksioznosti, a to nije ni potrebno obzirom da je mala do umjerena razina anksioznosti uglavnom korisna.</w:t>
            </w:r>
          </w:p>
        </w:tc>
      </w:tr>
    </w:tbl>
    <w:p w:rsidR="003A0E83" w:rsidRDefault="003A0E83" w:rsidP="003A0E83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6235A" w:rsidRPr="00A6235A" w:rsidRDefault="00A6235A" w:rsidP="00A6235A">
      <w:pPr>
        <w:spacing w:line="360" w:lineRule="auto"/>
        <w:rPr>
          <w:rFonts w:cstheme="minorHAnsi"/>
          <w:b/>
          <w:sz w:val="24"/>
          <w:szCs w:val="24"/>
        </w:rPr>
      </w:pPr>
      <w:r w:rsidRPr="00A6235A">
        <w:rPr>
          <w:rFonts w:cstheme="minorHAnsi"/>
          <w:b/>
          <w:sz w:val="24"/>
          <w:szCs w:val="24"/>
        </w:rPr>
        <w:t>DODATNI MATERIJAL:</w:t>
      </w:r>
    </w:p>
    <w:p w:rsidR="00216915" w:rsidRPr="00A6235A" w:rsidRDefault="00325AB0" w:rsidP="00A6235A">
      <w:pPr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A6235A">
        <w:rPr>
          <w:rFonts w:cstheme="minorHAnsi"/>
          <w:sz w:val="24"/>
          <w:szCs w:val="24"/>
        </w:rPr>
        <w:t xml:space="preserve">poveznica za video: </w:t>
      </w:r>
      <w:hyperlink r:id="rId7" w:tgtFrame="_blank" w:history="1">
        <w:r w:rsidR="00200486" w:rsidRPr="00200486">
          <w:rPr>
            <w:rStyle w:val="Hyperlink"/>
          </w:rPr>
          <w:t>https://www.youtube.com/watch?v=PCOg2G797ek&amp;ab_channel=OsmosisfromElsevier</w:t>
        </w:r>
      </w:hyperlink>
      <w:r w:rsidR="00200486" w:rsidRPr="00200486">
        <w:t>. </w:t>
      </w:r>
    </w:p>
    <w:p w:rsidR="003A0E83" w:rsidRPr="003A0E83" w:rsidRDefault="003A0E83" w:rsidP="00A6235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A0E83" w:rsidRPr="003A0E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733" w:rsidRDefault="001C2733" w:rsidP="00A6235A">
      <w:pPr>
        <w:spacing w:after="0" w:line="240" w:lineRule="auto"/>
      </w:pPr>
      <w:r>
        <w:separator/>
      </w:r>
    </w:p>
  </w:endnote>
  <w:endnote w:type="continuationSeparator" w:id="0">
    <w:p w:rsidR="001C2733" w:rsidRDefault="001C2733" w:rsidP="00A6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733" w:rsidRDefault="001C2733" w:rsidP="00A6235A">
      <w:pPr>
        <w:spacing w:after="0" w:line="240" w:lineRule="auto"/>
      </w:pPr>
      <w:r>
        <w:separator/>
      </w:r>
    </w:p>
  </w:footnote>
  <w:footnote w:type="continuationSeparator" w:id="0">
    <w:p w:rsidR="001C2733" w:rsidRDefault="001C2733" w:rsidP="00A6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35A" w:rsidRDefault="00A6235A" w:rsidP="00A6235A">
    <w:pPr>
      <w:pStyle w:val="Header"/>
      <w:tabs>
        <w:tab w:val="clear" w:pos="4536"/>
        <w:tab w:val="clear" w:pos="9072"/>
        <w:tab w:val="left" w:pos="6660"/>
        <w:tab w:val="left" w:pos="7692"/>
        <w:tab w:val="left" w:pos="8256"/>
      </w:tabs>
    </w:pPr>
    <w:r>
      <w:tab/>
    </w:r>
    <w:r>
      <w:rPr>
        <w:noProof/>
        <w:lang w:eastAsia="hr-HR"/>
      </w:rPr>
      <w:t xml:space="preserve">            </w:t>
    </w:r>
    <w:r>
      <w:rPr>
        <w:noProof/>
        <w:lang w:eastAsia="hr-HR"/>
      </w:rPr>
      <w:drawing>
        <wp:inline distT="0" distB="0" distL="0" distR="0" wp14:anchorId="6092088C" wp14:editId="5D5EBC2C">
          <wp:extent cx="1139825" cy="493578"/>
          <wp:effectExtent l="0" t="0" r="317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19" cy="4987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776"/>
    <w:multiLevelType w:val="hybridMultilevel"/>
    <w:tmpl w:val="E5E2A3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41AD"/>
    <w:multiLevelType w:val="hybridMultilevel"/>
    <w:tmpl w:val="B9022D50"/>
    <w:lvl w:ilvl="0" w:tplc="B67A0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FC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EE9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4E9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306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0ED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3A4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381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CE7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F63D04"/>
    <w:multiLevelType w:val="hybridMultilevel"/>
    <w:tmpl w:val="137837CA"/>
    <w:lvl w:ilvl="0" w:tplc="C0C4D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E8A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CAE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EE3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CAC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62B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46B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042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604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D7E2FD4"/>
    <w:multiLevelType w:val="hybridMultilevel"/>
    <w:tmpl w:val="4C2A5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55A9"/>
    <w:multiLevelType w:val="hybridMultilevel"/>
    <w:tmpl w:val="188065C6"/>
    <w:lvl w:ilvl="0" w:tplc="DFA42A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B4667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478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C4447A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66FDB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2A162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CAE806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2D69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8C599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B7D4EDC"/>
    <w:multiLevelType w:val="hybridMultilevel"/>
    <w:tmpl w:val="0BFE9488"/>
    <w:lvl w:ilvl="0" w:tplc="99CC91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74B47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D83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7CCD6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96AE2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FE9E5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7233D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C7B7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2E55F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7E00395"/>
    <w:multiLevelType w:val="hybridMultilevel"/>
    <w:tmpl w:val="29E488B8"/>
    <w:lvl w:ilvl="0" w:tplc="686A20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6AB37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8EAA5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4C618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A4F8A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40612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6E97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66A1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8A09E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D136D83"/>
    <w:multiLevelType w:val="hybridMultilevel"/>
    <w:tmpl w:val="25FA44A8"/>
    <w:lvl w:ilvl="0" w:tplc="6C546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4E9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621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EAF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725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E2B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CAC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78B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66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6104C32"/>
    <w:multiLevelType w:val="hybridMultilevel"/>
    <w:tmpl w:val="A352F884"/>
    <w:lvl w:ilvl="0" w:tplc="AAC6F3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8E310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025AC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AC6E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81A8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82318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D223D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8164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AD53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8A6749B"/>
    <w:multiLevelType w:val="hybridMultilevel"/>
    <w:tmpl w:val="6EEE3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C6427"/>
    <w:multiLevelType w:val="hybridMultilevel"/>
    <w:tmpl w:val="E9B4511C"/>
    <w:lvl w:ilvl="0" w:tplc="0D723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C4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BE7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1E5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60D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EA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3EE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BAB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E48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99B0FCF"/>
    <w:multiLevelType w:val="hybridMultilevel"/>
    <w:tmpl w:val="DE90F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A75B5"/>
    <w:multiLevelType w:val="hybridMultilevel"/>
    <w:tmpl w:val="E4E84EBC"/>
    <w:lvl w:ilvl="0" w:tplc="090C8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6D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668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8C6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E5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0E9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DCE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764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44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0"/>
  </w:num>
  <w:num w:numId="5">
    <w:abstractNumId w:val="12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00"/>
    <w:rsid w:val="00075AF3"/>
    <w:rsid w:val="00092076"/>
    <w:rsid w:val="000B2A90"/>
    <w:rsid w:val="000C3F7C"/>
    <w:rsid w:val="00130ED5"/>
    <w:rsid w:val="001C2733"/>
    <w:rsid w:val="001E6963"/>
    <w:rsid w:val="001F2511"/>
    <w:rsid w:val="001F3920"/>
    <w:rsid w:val="00200486"/>
    <w:rsid w:val="002038F2"/>
    <w:rsid w:val="00213D61"/>
    <w:rsid w:val="00216915"/>
    <w:rsid w:val="002A782A"/>
    <w:rsid w:val="002C787C"/>
    <w:rsid w:val="002F0D17"/>
    <w:rsid w:val="00302633"/>
    <w:rsid w:val="0030440B"/>
    <w:rsid w:val="003070AE"/>
    <w:rsid w:val="00325AB0"/>
    <w:rsid w:val="00327C49"/>
    <w:rsid w:val="003810F0"/>
    <w:rsid w:val="003A0E83"/>
    <w:rsid w:val="003A2800"/>
    <w:rsid w:val="003E2366"/>
    <w:rsid w:val="00421131"/>
    <w:rsid w:val="004A22C8"/>
    <w:rsid w:val="004C3E80"/>
    <w:rsid w:val="00562D28"/>
    <w:rsid w:val="00584A00"/>
    <w:rsid w:val="005B10EE"/>
    <w:rsid w:val="006819A4"/>
    <w:rsid w:val="006C509D"/>
    <w:rsid w:val="007D0664"/>
    <w:rsid w:val="00863D34"/>
    <w:rsid w:val="009A6D49"/>
    <w:rsid w:val="00A1389D"/>
    <w:rsid w:val="00A6235A"/>
    <w:rsid w:val="00C41713"/>
    <w:rsid w:val="00CF55C5"/>
    <w:rsid w:val="00DC72D1"/>
    <w:rsid w:val="00DE5776"/>
    <w:rsid w:val="00EF223D"/>
    <w:rsid w:val="00F8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F1CE6"/>
  <w15:chartTrackingRefBased/>
  <w15:docId w15:val="{981C7128-60F0-4E20-8893-EC79A1C8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A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30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5AB0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3A0E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62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5A"/>
  </w:style>
  <w:style w:type="paragraph" w:styleId="Footer">
    <w:name w:val="footer"/>
    <w:basedOn w:val="Normal"/>
    <w:link w:val="FooterChar"/>
    <w:uiPriority w:val="99"/>
    <w:unhideWhenUsed/>
    <w:rsid w:val="00A62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3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0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6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9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6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4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8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COg2G797ek&amp;ab_channel=OsmosisfromElsevi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</cp:revision>
  <dcterms:created xsi:type="dcterms:W3CDTF">2023-04-11T10:35:00Z</dcterms:created>
  <dcterms:modified xsi:type="dcterms:W3CDTF">2023-04-11T10:37:00Z</dcterms:modified>
</cp:coreProperties>
</file>