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82EBB" w14:textId="7737C3FB" w:rsidR="00767E9A" w:rsidRPr="00ED623F" w:rsidRDefault="00CA47F6" w:rsidP="00ED623F">
      <w:pPr>
        <w:shd w:val="clear" w:color="auto" w:fill="B4C6E7" w:themeFill="accent1" w:themeFillTint="66"/>
        <w:jc w:val="center"/>
        <w:rPr>
          <w:rFonts w:ascii="Gill Sans MT" w:hAnsi="Gill Sans MT"/>
          <w:b/>
          <w:bCs/>
          <w:sz w:val="32"/>
          <w:szCs w:val="32"/>
        </w:rPr>
      </w:pPr>
      <w:r w:rsidRPr="00ED623F">
        <w:rPr>
          <w:rFonts w:ascii="Gill Sans MT" w:hAnsi="Gill Sans MT"/>
          <w:b/>
          <w:bCs/>
          <w:sz w:val="32"/>
          <w:szCs w:val="32"/>
        </w:rPr>
        <w:t>Što je tjeskoba ili anksioznost?</w:t>
      </w:r>
    </w:p>
    <w:p w14:paraId="48DD1763" w14:textId="01253625" w:rsidR="00AF0173" w:rsidRDefault="00AF0173" w:rsidP="004943BC">
      <w:pPr>
        <w:jc w:val="both"/>
        <w:rPr>
          <w:rFonts w:ascii="Gill Sans MT" w:hAnsi="Gill Sans MT"/>
          <w:sz w:val="26"/>
          <w:szCs w:val="26"/>
        </w:rPr>
      </w:pPr>
      <w:r w:rsidRPr="00AF0173">
        <w:rPr>
          <w:rFonts w:ascii="Gill Sans MT" w:hAnsi="Gill Sans MT"/>
          <w:sz w:val="26"/>
          <w:szCs w:val="26"/>
        </w:rPr>
        <w:t xml:space="preserve">Svi se ljudi ponekad osjećaju </w:t>
      </w:r>
      <w:r w:rsidR="00CA47F6">
        <w:rPr>
          <w:rFonts w:ascii="Gill Sans MT" w:hAnsi="Gill Sans MT"/>
          <w:sz w:val="26"/>
          <w:szCs w:val="26"/>
        </w:rPr>
        <w:t>tjeskobno ili anksiozno</w:t>
      </w:r>
      <w:r w:rsidRPr="00AF0173">
        <w:rPr>
          <w:rFonts w:ascii="Gill Sans MT" w:hAnsi="Gill Sans MT"/>
          <w:sz w:val="26"/>
          <w:szCs w:val="26"/>
        </w:rPr>
        <w:t xml:space="preserve">. </w:t>
      </w:r>
      <w:r w:rsidR="00CA47F6">
        <w:rPr>
          <w:rFonts w:ascii="Gill Sans MT" w:hAnsi="Gill Sans MT"/>
          <w:sz w:val="26"/>
          <w:szCs w:val="26"/>
        </w:rPr>
        <w:t>Tjeskoba ili anksioznost</w:t>
      </w:r>
      <w:r w:rsidRPr="00AF0173">
        <w:rPr>
          <w:rFonts w:ascii="Gill Sans MT" w:hAnsi="Gill Sans MT"/>
          <w:sz w:val="26"/>
          <w:szCs w:val="26"/>
        </w:rPr>
        <w:t xml:space="preserve"> različite</w:t>
      </w:r>
      <w:r w:rsidR="006E47D8">
        <w:rPr>
          <w:rFonts w:ascii="Gill Sans MT" w:hAnsi="Gill Sans MT"/>
          <w:sz w:val="26"/>
          <w:szCs w:val="26"/>
        </w:rPr>
        <w:t xml:space="preserve"> su</w:t>
      </w:r>
      <w:r w:rsidRPr="00AF0173">
        <w:rPr>
          <w:rFonts w:ascii="Gill Sans MT" w:hAnsi="Gill Sans MT"/>
          <w:sz w:val="26"/>
          <w:szCs w:val="26"/>
        </w:rPr>
        <w:t xml:space="preserve"> riječi</w:t>
      </w:r>
      <w:r w:rsidR="006E47D8">
        <w:rPr>
          <w:rFonts w:ascii="Gill Sans MT" w:hAnsi="Gill Sans MT"/>
          <w:sz w:val="26"/>
          <w:szCs w:val="26"/>
        </w:rPr>
        <w:t xml:space="preserve"> </w:t>
      </w:r>
      <w:r w:rsidRPr="00AF0173">
        <w:rPr>
          <w:rFonts w:ascii="Gill Sans MT" w:hAnsi="Gill Sans MT"/>
          <w:sz w:val="26"/>
          <w:szCs w:val="26"/>
        </w:rPr>
        <w:t>kojima opisujemo snažan osjećaj brige</w:t>
      </w:r>
      <w:r w:rsidR="00CA47F6">
        <w:rPr>
          <w:rFonts w:ascii="Gill Sans MT" w:hAnsi="Gill Sans MT"/>
          <w:sz w:val="26"/>
          <w:szCs w:val="26"/>
        </w:rPr>
        <w:t xml:space="preserve">, </w:t>
      </w:r>
      <w:r w:rsidRPr="00AF0173">
        <w:rPr>
          <w:rFonts w:ascii="Gill Sans MT" w:hAnsi="Gill Sans MT"/>
          <w:sz w:val="26"/>
          <w:szCs w:val="26"/>
        </w:rPr>
        <w:t>prestrašenosti</w:t>
      </w:r>
      <w:r w:rsidR="00CA47F6">
        <w:rPr>
          <w:rFonts w:ascii="Gill Sans MT" w:hAnsi="Gill Sans MT"/>
          <w:sz w:val="26"/>
          <w:szCs w:val="26"/>
        </w:rPr>
        <w:t xml:space="preserve"> ili napetosti</w:t>
      </w:r>
      <w:r w:rsidRPr="00AF0173">
        <w:rPr>
          <w:rFonts w:ascii="Gill Sans MT" w:hAnsi="Gill Sans MT"/>
          <w:sz w:val="26"/>
          <w:szCs w:val="26"/>
        </w:rPr>
        <w:t xml:space="preserve">. </w:t>
      </w:r>
      <w:r>
        <w:rPr>
          <w:rFonts w:ascii="Gill Sans MT" w:hAnsi="Gill Sans MT"/>
          <w:sz w:val="26"/>
          <w:szCs w:val="26"/>
        </w:rPr>
        <w:t xml:space="preserve">Iako je taj osjećaj neugodan, </w:t>
      </w:r>
      <w:r w:rsidR="00CA47F6">
        <w:rPr>
          <w:rFonts w:ascii="Gill Sans MT" w:hAnsi="Gill Sans MT"/>
          <w:sz w:val="26"/>
          <w:szCs w:val="26"/>
        </w:rPr>
        <w:t>može nam biti</w:t>
      </w:r>
      <w:r>
        <w:rPr>
          <w:rFonts w:ascii="Gill Sans MT" w:hAnsi="Gill Sans MT"/>
          <w:sz w:val="26"/>
          <w:szCs w:val="26"/>
        </w:rPr>
        <w:t xml:space="preserve"> koristan u različitim situacijama.</w:t>
      </w:r>
      <w:r w:rsidR="006E47D8">
        <w:rPr>
          <w:rFonts w:ascii="Gill Sans MT" w:hAnsi="Gill Sans MT"/>
          <w:sz w:val="26"/>
          <w:szCs w:val="26"/>
        </w:rPr>
        <w:t xml:space="preserve"> </w:t>
      </w:r>
      <w:r w:rsidR="004943BC">
        <w:rPr>
          <w:rFonts w:ascii="Gill Sans MT" w:hAnsi="Gill Sans MT"/>
          <w:sz w:val="26"/>
          <w:szCs w:val="26"/>
        </w:rPr>
        <w:t xml:space="preserve">Tjeskoba ili zabrinutost može biti korisna u situacijama kad se nađemo u nekoj velikoj opasnosti. </w:t>
      </w:r>
    </w:p>
    <w:p w14:paraId="5C652D18" w14:textId="21D15760" w:rsidR="00AF0173" w:rsidRDefault="00AF0173" w:rsidP="00AF0173">
      <w:pPr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 xml:space="preserve">Na primjer: </w:t>
      </w:r>
    </w:p>
    <w:p w14:paraId="7711D397" w14:textId="51BD6E17" w:rsidR="00AF0173" w:rsidRDefault="00AF0173" w:rsidP="00CA47F6">
      <w:pPr>
        <w:ind w:left="708"/>
        <w:jc w:val="both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 xml:space="preserve">Kad </w:t>
      </w:r>
      <w:r w:rsidR="00CA47F6">
        <w:rPr>
          <w:rFonts w:ascii="Gill Sans MT" w:hAnsi="Gill Sans MT"/>
          <w:sz w:val="26"/>
          <w:szCs w:val="26"/>
        </w:rPr>
        <w:t xml:space="preserve">šetamo šumom i ugledamo medvjeda, možemo </w:t>
      </w:r>
      <w:r w:rsidR="00CA47F6" w:rsidRPr="004943BC">
        <w:rPr>
          <w:rFonts w:ascii="Gill Sans MT" w:hAnsi="Gill Sans MT"/>
          <w:b/>
          <w:bCs/>
          <w:sz w:val="26"/>
          <w:szCs w:val="26"/>
        </w:rPr>
        <w:t>pomisliti</w:t>
      </w:r>
      <w:r w:rsidR="00CA47F6">
        <w:rPr>
          <w:rFonts w:ascii="Gill Sans MT" w:hAnsi="Gill Sans MT"/>
          <w:sz w:val="26"/>
          <w:szCs w:val="26"/>
        </w:rPr>
        <w:t xml:space="preserve"> da smo u opasnosti. Tada će se u našem tijelu aktivirati </w:t>
      </w:r>
      <w:r w:rsidR="00CA47F6" w:rsidRPr="004943BC">
        <w:rPr>
          <w:rFonts w:ascii="Gill Sans MT" w:hAnsi="Gill Sans MT"/>
          <w:b/>
          <w:bCs/>
          <w:sz w:val="26"/>
          <w:szCs w:val="26"/>
        </w:rPr>
        <w:t>„alarm</w:t>
      </w:r>
      <w:r w:rsidR="00BE5833">
        <w:rPr>
          <w:rFonts w:ascii="Gill Sans MT" w:hAnsi="Gill Sans MT"/>
          <w:b/>
          <w:bCs/>
          <w:sz w:val="26"/>
          <w:szCs w:val="26"/>
        </w:rPr>
        <w:t xml:space="preserve"> za uzbunu</w:t>
      </w:r>
      <w:r w:rsidR="00CA47F6" w:rsidRPr="004943BC">
        <w:rPr>
          <w:rFonts w:ascii="Gill Sans MT" w:hAnsi="Gill Sans MT"/>
          <w:b/>
          <w:bCs/>
          <w:sz w:val="26"/>
          <w:szCs w:val="26"/>
        </w:rPr>
        <w:t>“</w:t>
      </w:r>
      <w:r w:rsidR="00CA47F6">
        <w:rPr>
          <w:rFonts w:ascii="Gill Sans MT" w:hAnsi="Gill Sans MT"/>
          <w:sz w:val="26"/>
          <w:szCs w:val="26"/>
        </w:rPr>
        <w:t xml:space="preserve"> koji mi prepoznajemo kao osjećaj </w:t>
      </w:r>
      <w:r w:rsidR="00CA47F6" w:rsidRPr="004943BC">
        <w:rPr>
          <w:rFonts w:ascii="Gill Sans MT" w:hAnsi="Gill Sans MT"/>
          <w:b/>
          <w:bCs/>
          <w:sz w:val="26"/>
          <w:szCs w:val="26"/>
        </w:rPr>
        <w:t>zabrinutosti</w:t>
      </w:r>
      <w:r w:rsidR="00CA47F6">
        <w:rPr>
          <w:rFonts w:ascii="Gill Sans MT" w:hAnsi="Gill Sans MT"/>
          <w:sz w:val="26"/>
          <w:szCs w:val="26"/>
        </w:rPr>
        <w:t xml:space="preserve">, </w:t>
      </w:r>
      <w:r w:rsidR="00CA47F6" w:rsidRPr="004943BC">
        <w:rPr>
          <w:rFonts w:ascii="Gill Sans MT" w:hAnsi="Gill Sans MT"/>
          <w:b/>
          <w:bCs/>
          <w:sz w:val="26"/>
          <w:szCs w:val="26"/>
        </w:rPr>
        <w:t>tjeskobe</w:t>
      </w:r>
      <w:r w:rsidR="00CA47F6">
        <w:rPr>
          <w:rFonts w:ascii="Gill Sans MT" w:hAnsi="Gill Sans MT"/>
          <w:sz w:val="26"/>
          <w:szCs w:val="26"/>
        </w:rPr>
        <w:t xml:space="preserve"> ili </w:t>
      </w:r>
      <w:r w:rsidR="00CA47F6" w:rsidRPr="004943BC">
        <w:rPr>
          <w:rFonts w:ascii="Gill Sans MT" w:hAnsi="Gill Sans MT"/>
          <w:b/>
          <w:bCs/>
          <w:sz w:val="26"/>
          <w:szCs w:val="26"/>
        </w:rPr>
        <w:t>napetosti</w:t>
      </w:r>
      <w:r w:rsidR="00CA47F6">
        <w:rPr>
          <w:rFonts w:ascii="Gill Sans MT" w:hAnsi="Gill Sans MT"/>
          <w:sz w:val="26"/>
          <w:szCs w:val="26"/>
        </w:rPr>
        <w:t xml:space="preserve">. </w:t>
      </w:r>
      <w:r w:rsidR="00D1708D">
        <w:rPr>
          <w:rFonts w:ascii="Gill Sans MT" w:hAnsi="Gill Sans MT"/>
          <w:sz w:val="26"/>
          <w:szCs w:val="26"/>
        </w:rPr>
        <w:t xml:space="preserve">Naše tijelo će tada ubrzati rad srca i naših mišića te ćemo se moći brzo maknuti </w:t>
      </w:r>
      <w:r w:rsidR="00CA47F6">
        <w:rPr>
          <w:rFonts w:ascii="Gill Sans MT" w:hAnsi="Gill Sans MT"/>
          <w:sz w:val="26"/>
          <w:szCs w:val="26"/>
        </w:rPr>
        <w:t xml:space="preserve">iz te opasne situacije. </w:t>
      </w:r>
    </w:p>
    <w:p w14:paraId="482B1E9F" w14:textId="4ECF3868" w:rsidR="004943BC" w:rsidRDefault="001F4783" w:rsidP="00CA47F6">
      <w:pPr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 xml:space="preserve">Anksioznost i tjeskoba mogu se javiti </w:t>
      </w:r>
      <w:r w:rsidR="006E47D8">
        <w:rPr>
          <w:rFonts w:ascii="Gill Sans MT" w:hAnsi="Gill Sans MT"/>
          <w:sz w:val="26"/>
          <w:szCs w:val="26"/>
        </w:rPr>
        <w:t xml:space="preserve">i </w:t>
      </w:r>
      <w:r>
        <w:rPr>
          <w:rFonts w:ascii="Gill Sans MT" w:hAnsi="Gill Sans MT"/>
          <w:sz w:val="26"/>
          <w:szCs w:val="26"/>
        </w:rPr>
        <w:t xml:space="preserve">u različitim </w:t>
      </w:r>
      <w:r w:rsidR="006E47D8">
        <w:rPr>
          <w:rFonts w:ascii="Gill Sans MT" w:hAnsi="Gill Sans MT"/>
          <w:sz w:val="26"/>
          <w:szCs w:val="26"/>
        </w:rPr>
        <w:t xml:space="preserve">svakodnevnim </w:t>
      </w:r>
      <w:r>
        <w:rPr>
          <w:rFonts w:ascii="Gill Sans MT" w:hAnsi="Gill Sans MT"/>
          <w:sz w:val="26"/>
          <w:szCs w:val="26"/>
        </w:rPr>
        <w:t>situacijama</w:t>
      </w:r>
      <w:r w:rsidR="006E47D8">
        <w:rPr>
          <w:rFonts w:ascii="Gill Sans MT" w:hAnsi="Gill Sans MT"/>
          <w:sz w:val="26"/>
          <w:szCs w:val="26"/>
        </w:rPr>
        <w:t xml:space="preserve"> u kojima nismo u velikoj opasnosti</w:t>
      </w:r>
      <w:r>
        <w:rPr>
          <w:rFonts w:ascii="Gill Sans MT" w:hAnsi="Gill Sans MT"/>
          <w:sz w:val="26"/>
          <w:szCs w:val="26"/>
        </w:rPr>
        <w:t xml:space="preserve"> poput sljedećih: </w:t>
      </w:r>
      <w:r w:rsidR="00CA47F6">
        <w:rPr>
          <w:rFonts w:ascii="Gill Sans MT" w:hAnsi="Gill Sans MT"/>
          <w:sz w:val="26"/>
          <w:szCs w:val="26"/>
        </w:rPr>
        <w:t xml:space="preserve"> </w:t>
      </w:r>
    </w:p>
    <w:p w14:paraId="675241D9" w14:textId="39AA7684" w:rsidR="004943BC" w:rsidRPr="004943BC" w:rsidRDefault="004943BC" w:rsidP="004943BC">
      <w:pPr>
        <w:pStyle w:val="Odlomakpopisa"/>
        <w:numPr>
          <w:ilvl w:val="0"/>
          <w:numId w:val="1"/>
        </w:numPr>
        <w:rPr>
          <w:rFonts w:ascii="Gill Sans MT" w:hAnsi="Gill Sans MT"/>
          <w:sz w:val="26"/>
          <w:szCs w:val="26"/>
        </w:rPr>
      </w:pPr>
      <w:r w:rsidRPr="004943BC">
        <w:rPr>
          <w:rFonts w:ascii="Gill Sans MT" w:hAnsi="Gill Sans MT"/>
          <w:sz w:val="26"/>
          <w:szCs w:val="26"/>
        </w:rPr>
        <w:t>Kad radi</w:t>
      </w:r>
      <w:r>
        <w:rPr>
          <w:rFonts w:ascii="Gill Sans MT" w:hAnsi="Gill Sans MT"/>
          <w:sz w:val="26"/>
          <w:szCs w:val="26"/>
        </w:rPr>
        <w:t>mo</w:t>
      </w:r>
      <w:r w:rsidRPr="004943BC">
        <w:rPr>
          <w:rFonts w:ascii="Gill Sans MT" w:hAnsi="Gill Sans MT"/>
          <w:sz w:val="26"/>
          <w:szCs w:val="26"/>
        </w:rPr>
        <w:t xml:space="preserve"> nešto novo</w:t>
      </w:r>
      <w:r w:rsidR="001F4783">
        <w:rPr>
          <w:rFonts w:ascii="Gill Sans MT" w:hAnsi="Gill Sans MT"/>
          <w:sz w:val="26"/>
          <w:szCs w:val="26"/>
        </w:rPr>
        <w:t>, kao što je nastup u školskoj predstavi</w:t>
      </w:r>
      <w:r w:rsidRPr="004943BC">
        <w:rPr>
          <w:rFonts w:ascii="Gill Sans MT" w:hAnsi="Gill Sans MT"/>
          <w:sz w:val="26"/>
          <w:szCs w:val="26"/>
        </w:rPr>
        <w:t xml:space="preserve">. </w:t>
      </w:r>
    </w:p>
    <w:p w14:paraId="3FB308FB" w14:textId="4744C289" w:rsidR="004943BC" w:rsidRDefault="004943BC" w:rsidP="004943BC">
      <w:pPr>
        <w:pStyle w:val="Odlomakpopisa"/>
        <w:numPr>
          <w:ilvl w:val="0"/>
          <w:numId w:val="1"/>
        </w:numPr>
        <w:rPr>
          <w:rFonts w:ascii="Gill Sans MT" w:hAnsi="Gill Sans MT"/>
          <w:sz w:val="26"/>
          <w:szCs w:val="26"/>
        </w:rPr>
      </w:pPr>
      <w:r w:rsidRPr="004943BC">
        <w:rPr>
          <w:rFonts w:ascii="Gill Sans MT" w:hAnsi="Gill Sans MT"/>
          <w:sz w:val="26"/>
          <w:szCs w:val="26"/>
        </w:rPr>
        <w:t>Kad nekome kaže</w:t>
      </w:r>
      <w:r>
        <w:rPr>
          <w:rFonts w:ascii="Gill Sans MT" w:hAnsi="Gill Sans MT"/>
          <w:sz w:val="26"/>
          <w:szCs w:val="26"/>
        </w:rPr>
        <w:t xml:space="preserve">mo </w:t>
      </w:r>
      <w:r w:rsidRPr="004943BC">
        <w:rPr>
          <w:rFonts w:ascii="Gill Sans MT" w:hAnsi="Gill Sans MT"/>
          <w:sz w:val="26"/>
          <w:szCs w:val="26"/>
        </w:rPr>
        <w:t xml:space="preserve">nešto što mu se neće svidjeti, poput “ne želim više biti tvoj prijatelj”. </w:t>
      </w:r>
    </w:p>
    <w:p w14:paraId="39F17A1B" w14:textId="3DF5F7A1" w:rsidR="004943BC" w:rsidRDefault="004943BC" w:rsidP="004943BC">
      <w:pPr>
        <w:pStyle w:val="Odlomakpopisa"/>
        <w:numPr>
          <w:ilvl w:val="0"/>
          <w:numId w:val="1"/>
        </w:numPr>
        <w:rPr>
          <w:rFonts w:ascii="Gill Sans MT" w:hAnsi="Gill Sans MT"/>
          <w:sz w:val="26"/>
          <w:szCs w:val="26"/>
        </w:rPr>
      </w:pPr>
      <w:r w:rsidRPr="004943BC">
        <w:rPr>
          <w:rFonts w:ascii="Gill Sans MT" w:hAnsi="Gill Sans MT"/>
          <w:sz w:val="26"/>
          <w:szCs w:val="26"/>
        </w:rPr>
        <w:t xml:space="preserve">Kad </w:t>
      </w:r>
      <w:r>
        <w:rPr>
          <w:rFonts w:ascii="Gill Sans MT" w:hAnsi="Gill Sans MT"/>
          <w:sz w:val="26"/>
          <w:szCs w:val="26"/>
        </w:rPr>
        <w:t>imamo neki težak ispit</w:t>
      </w:r>
      <w:r w:rsidRPr="004943BC">
        <w:rPr>
          <w:rFonts w:ascii="Gill Sans MT" w:hAnsi="Gill Sans MT"/>
          <w:sz w:val="26"/>
          <w:szCs w:val="26"/>
        </w:rPr>
        <w:t>.</w:t>
      </w:r>
    </w:p>
    <w:p w14:paraId="0C0BC6D2" w14:textId="1A8C2B2C" w:rsidR="001F4783" w:rsidRDefault="001F4783" w:rsidP="00D1708D">
      <w:pPr>
        <w:spacing w:after="0"/>
        <w:jc w:val="both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>Mal</w:t>
      </w:r>
      <w:r w:rsidR="006E47D8">
        <w:rPr>
          <w:rFonts w:ascii="Gill Sans MT" w:hAnsi="Gill Sans MT"/>
          <w:sz w:val="26"/>
          <w:szCs w:val="26"/>
        </w:rPr>
        <w:t xml:space="preserve">e razine tjeskobe normalna </w:t>
      </w:r>
      <w:r w:rsidR="00F31E06">
        <w:rPr>
          <w:rFonts w:ascii="Gill Sans MT" w:hAnsi="Gill Sans MT"/>
          <w:sz w:val="26"/>
          <w:szCs w:val="26"/>
        </w:rPr>
        <w:t xml:space="preserve">su </w:t>
      </w:r>
      <w:r w:rsidR="006E47D8">
        <w:rPr>
          <w:rFonts w:ascii="Gill Sans MT" w:hAnsi="Gill Sans MT"/>
          <w:sz w:val="26"/>
          <w:szCs w:val="26"/>
        </w:rPr>
        <w:t xml:space="preserve">pojava. No neka djeca doživljavaju vrlo snažnu </w:t>
      </w:r>
      <w:r w:rsidR="00E04999">
        <w:rPr>
          <w:rFonts w:ascii="Gill Sans MT" w:hAnsi="Gill Sans MT"/>
          <w:sz w:val="26"/>
          <w:szCs w:val="26"/>
        </w:rPr>
        <w:t xml:space="preserve">i čestu </w:t>
      </w:r>
      <w:r w:rsidR="006E47D8">
        <w:rPr>
          <w:rFonts w:ascii="Gill Sans MT" w:hAnsi="Gill Sans MT"/>
          <w:sz w:val="26"/>
          <w:szCs w:val="26"/>
        </w:rPr>
        <w:t xml:space="preserve">tjeskobu i zabrinutost. Neugodan osjećaj tjeskobe i zabrinutosti može nam </w:t>
      </w:r>
      <w:r w:rsidR="00202C3B">
        <w:rPr>
          <w:rFonts w:ascii="Gill Sans MT" w:hAnsi="Gill Sans MT"/>
          <w:sz w:val="26"/>
          <w:szCs w:val="26"/>
        </w:rPr>
        <w:t xml:space="preserve">tada </w:t>
      </w:r>
      <w:r w:rsidRPr="001F4783">
        <w:rPr>
          <w:rFonts w:ascii="Gill Sans MT" w:hAnsi="Gill Sans MT"/>
          <w:sz w:val="26"/>
          <w:szCs w:val="26"/>
        </w:rPr>
        <w:t>smetati u ba</w:t>
      </w:r>
      <w:r w:rsidR="006E47D8">
        <w:rPr>
          <w:rFonts w:ascii="Gill Sans MT" w:hAnsi="Gill Sans MT"/>
          <w:sz w:val="26"/>
          <w:szCs w:val="26"/>
        </w:rPr>
        <w:t>v</w:t>
      </w:r>
      <w:r w:rsidRPr="001F4783">
        <w:rPr>
          <w:rFonts w:ascii="Gill Sans MT" w:hAnsi="Gill Sans MT"/>
          <w:sz w:val="26"/>
          <w:szCs w:val="26"/>
        </w:rPr>
        <w:t>ljenju stvarima koj</w:t>
      </w:r>
      <w:r w:rsidR="006E47D8">
        <w:rPr>
          <w:rFonts w:ascii="Gill Sans MT" w:hAnsi="Gill Sans MT"/>
          <w:sz w:val="26"/>
          <w:szCs w:val="26"/>
        </w:rPr>
        <w:t>ima bi</w:t>
      </w:r>
      <w:r w:rsidR="0075164F">
        <w:rPr>
          <w:rFonts w:ascii="Gill Sans MT" w:hAnsi="Gill Sans MT"/>
          <w:sz w:val="26"/>
          <w:szCs w:val="26"/>
        </w:rPr>
        <w:t>smo</w:t>
      </w:r>
      <w:r w:rsidR="006E47D8">
        <w:rPr>
          <w:rFonts w:ascii="Gill Sans MT" w:hAnsi="Gill Sans MT"/>
          <w:sz w:val="26"/>
          <w:szCs w:val="26"/>
        </w:rPr>
        <w:t xml:space="preserve"> se htjeli baviti. Takva tjeskoba je </w:t>
      </w:r>
      <w:r w:rsidR="006E47D8" w:rsidRPr="00E04999">
        <w:rPr>
          <w:rFonts w:ascii="Gill Sans MT" w:hAnsi="Gill Sans MT"/>
          <w:b/>
          <w:bCs/>
          <w:sz w:val="26"/>
          <w:szCs w:val="26"/>
        </w:rPr>
        <w:t>„lažni alarm</w:t>
      </w:r>
      <w:r w:rsidR="00BE5833">
        <w:rPr>
          <w:rFonts w:ascii="Gill Sans MT" w:hAnsi="Gill Sans MT"/>
          <w:b/>
          <w:bCs/>
          <w:sz w:val="26"/>
          <w:szCs w:val="26"/>
        </w:rPr>
        <w:t xml:space="preserve"> za uzbunu</w:t>
      </w:r>
      <w:r w:rsidR="006E47D8" w:rsidRPr="00E04999">
        <w:rPr>
          <w:rFonts w:ascii="Gill Sans MT" w:hAnsi="Gill Sans MT"/>
          <w:b/>
          <w:bCs/>
          <w:sz w:val="26"/>
          <w:szCs w:val="26"/>
        </w:rPr>
        <w:t>“</w:t>
      </w:r>
      <w:r w:rsidR="006E47D8">
        <w:rPr>
          <w:rFonts w:ascii="Gill Sans MT" w:hAnsi="Gill Sans MT"/>
          <w:sz w:val="26"/>
          <w:szCs w:val="26"/>
        </w:rPr>
        <w:t xml:space="preserve"> </w:t>
      </w:r>
      <w:r w:rsidR="00D1708D">
        <w:rPr>
          <w:rFonts w:ascii="Gill Sans MT" w:hAnsi="Gill Sans MT"/>
          <w:sz w:val="26"/>
          <w:szCs w:val="26"/>
        </w:rPr>
        <w:t xml:space="preserve">jer se javlja u situacijama kad nismo u velikoj opasnosti. </w:t>
      </w:r>
      <w:r w:rsidR="006E47D8" w:rsidRPr="006E47D8">
        <w:rPr>
          <w:rFonts w:ascii="Gill Sans MT" w:hAnsi="Gill Sans MT"/>
          <w:sz w:val="26"/>
          <w:szCs w:val="26"/>
        </w:rPr>
        <w:t xml:space="preserve">U takvim </w:t>
      </w:r>
      <w:r w:rsidR="00D1708D">
        <w:rPr>
          <w:rFonts w:ascii="Gill Sans MT" w:hAnsi="Gill Sans MT"/>
          <w:sz w:val="26"/>
          <w:szCs w:val="26"/>
        </w:rPr>
        <w:t>nam</w:t>
      </w:r>
      <w:r w:rsidR="006E47D8" w:rsidRPr="006E47D8">
        <w:rPr>
          <w:rFonts w:ascii="Gill Sans MT" w:hAnsi="Gill Sans MT"/>
          <w:sz w:val="26"/>
          <w:szCs w:val="26"/>
        </w:rPr>
        <w:t xml:space="preserve"> situacijama može koristiti da nauči</w:t>
      </w:r>
      <w:r w:rsidR="00D1708D">
        <w:rPr>
          <w:rFonts w:ascii="Gill Sans MT" w:hAnsi="Gill Sans MT"/>
          <w:sz w:val="26"/>
          <w:szCs w:val="26"/>
        </w:rPr>
        <w:t xml:space="preserve">mo </w:t>
      </w:r>
      <w:r w:rsidR="006E47D8" w:rsidRPr="006E47D8">
        <w:rPr>
          <w:rFonts w:ascii="Gill Sans MT" w:hAnsi="Gill Sans MT"/>
          <w:sz w:val="26"/>
          <w:szCs w:val="26"/>
        </w:rPr>
        <w:t>kako može</w:t>
      </w:r>
      <w:r w:rsidR="00D1708D">
        <w:rPr>
          <w:rFonts w:ascii="Gill Sans MT" w:hAnsi="Gill Sans MT"/>
          <w:sz w:val="26"/>
          <w:szCs w:val="26"/>
        </w:rPr>
        <w:t>mo</w:t>
      </w:r>
      <w:r w:rsidR="006E47D8" w:rsidRPr="006E47D8">
        <w:rPr>
          <w:rFonts w:ascii="Gill Sans MT" w:hAnsi="Gill Sans MT"/>
          <w:sz w:val="26"/>
          <w:szCs w:val="26"/>
        </w:rPr>
        <w:t xml:space="preserve"> prevladati svoju tjeskobu.</w:t>
      </w:r>
      <w:r w:rsidR="00D1708D">
        <w:rPr>
          <w:rFonts w:ascii="Gill Sans MT" w:hAnsi="Gill Sans MT"/>
          <w:sz w:val="26"/>
          <w:szCs w:val="26"/>
        </w:rPr>
        <w:t xml:space="preserve"> </w:t>
      </w:r>
      <w:r w:rsidR="0075164F">
        <w:rPr>
          <w:rFonts w:ascii="Gill Sans MT" w:hAnsi="Gill Sans MT"/>
          <w:sz w:val="26"/>
          <w:szCs w:val="26"/>
        </w:rPr>
        <w:t>No, p</w:t>
      </w:r>
      <w:r w:rsidR="00D1708D">
        <w:rPr>
          <w:rFonts w:ascii="Gill Sans MT" w:hAnsi="Gill Sans MT"/>
          <w:sz w:val="26"/>
          <w:szCs w:val="26"/>
        </w:rPr>
        <w:t xml:space="preserve">rije toga moramo naučiti kako možemo prepoznati da se upalio naš „lažni alarm“. </w:t>
      </w:r>
    </w:p>
    <w:p w14:paraId="1E59BA1F" w14:textId="7345E99C" w:rsidR="00D1708D" w:rsidRDefault="00D1708D" w:rsidP="00D1708D">
      <w:pPr>
        <w:spacing w:after="0"/>
        <w:rPr>
          <w:rFonts w:ascii="Gill Sans MT" w:hAnsi="Gill Sans MT"/>
          <w:sz w:val="26"/>
          <w:szCs w:val="26"/>
        </w:rPr>
      </w:pPr>
    </w:p>
    <w:p w14:paraId="5C200845" w14:textId="36A261E4" w:rsidR="00D1708D" w:rsidRPr="00D1708D" w:rsidRDefault="00D1708D" w:rsidP="00ED623F">
      <w:pPr>
        <w:shd w:val="clear" w:color="auto" w:fill="B4C6E7" w:themeFill="accent1" w:themeFillTint="66"/>
        <w:spacing w:after="0"/>
        <w:jc w:val="center"/>
        <w:rPr>
          <w:rFonts w:ascii="Gill Sans MT" w:hAnsi="Gill Sans MT"/>
          <w:b/>
          <w:bCs/>
          <w:sz w:val="26"/>
          <w:szCs w:val="26"/>
        </w:rPr>
      </w:pPr>
      <w:r w:rsidRPr="00D1708D">
        <w:rPr>
          <w:rFonts w:ascii="Gill Sans MT" w:hAnsi="Gill Sans MT"/>
          <w:b/>
          <w:bCs/>
          <w:sz w:val="26"/>
          <w:szCs w:val="26"/>
        </w:rPr>
        <w:t>Prepoznaj svoj osjećaj tjeskobe</w:t>
      </w:r>
    </w:p>
    <w:p w14:paraId="2029AF56" w14:textId="219238F6" w:rsidR="001F4783" w:rsidRDefault="001F4783" w:rsidP="00D1708D">
      <w:pPr>
        <w:spacing w:after="0"/>
        <w:rPr>
          <w:rFonts w:ascii="Gill Sans MT" w:hAnsi="Gill Sans MT"/>
          <w:sz w:val="26"/>
          <w:szCs w:val="26"/>
        </w:rPr>
      </w:pPr>
    </w:p>
    <w:p w14:paraId="6AC544B2" w14:textId="0EE4607A" w:rsidR="003D559B" w:rsidRDefault="00D1708D" w:rsidP="00ED6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 xml:space="preserve">Tjeskoba ili zabrinutost utječe na naše </w:t>
      </w:r>
      <w:r w:rsidRPr="003D559B">
        <w:rPr>
          <w:rFonts w:ascii="Gill Sans MT" w:hAnsi="Gill Sans MT"/>
          <w:b/>
          <w:bCs/>
          <w:sz w:val="26"/>
          <w:szCs w:val="26"/>
        </w:rPr>
        <w:t>tijelo</w:t>
      </w:r>
      <w:r>
        <w:rPr>
          <w:rFonts w:ascii="Gill Sans MT" w:hAnsi="Gill Sans MT"/>
          <w:sz w:val="26"/>
          <w:szCs w:val="26"/>
        </w:rPr>
        <w:t xml:space="preserve">, </w:t>
      </w:r>
      <w:r w:rsidRPr="003D559B">
        <w:rPr>
          <w:rFonts w:ascii="Gill Sans MT" w:hAnsi="Gill Sans MT"/>
          <w:b/>
          <w:bCs/>
          <w:sz w:val="26"/>
          <w:szCs w:val="26"/>
        </w:rPr>
        <w:t>misli</w:t>
      </w:r>
      <w:r>
        <w:rPr>
          <w:rFonts w:ascii="Gill Sans MT" w:hAnsi="Gill Sans MT"/>
          <w:sz w:val="26"/>
          <w:szCs w:val="26"/>
        </w:rPr>
        <w:t xml:space="preserve"> i na naša </w:t>
      </w:r>
      <w:r w:rsidRPr="003D559B">
        <w:rPr>
          <w:rFonts w:ascii="Gill Sans MT" w:hAnsi="Gill Sans MT"/>
          <w:b/>
          <w:bCs/>
          <w:sz w:val="26"/>
          <w:szCs w:val="26"/>
        </w:rPr>
        <w:t>ponašanja</w:t>
      </w:r>
      <w:r>
        <w:rPr>
          <w:rFonts w:ascii="Gill Sans MT" w:hAnsi="Gill Sans MT"/>
          <w:sz w:val="26"/>
          <w:szCs w:val="26"/>
        </w:rPr>
        <w:t>.</w:t>
      </w:r>
    </w:p>
    <w:p w14:paraId="04D16BDD" w14:textId="3A0A007F" w:rsidR="00E04999" w:rsidRPr="00E04999" w:rsidRDefault="00E04999" w:rsidP="00F31E06">
      <w:pPr>
        <w:shd w:val="clear" w:color="auto" w:fill="D9E2F3" w:themeFill="accent1" w:themeFillTint="33"/>
        <w:jc w:val="center"/>
        <w:rPr>
          <w:rFonts w:ascii="Gill Sans MT" w:hAnsi="Gill Sans MT"/>
          <w:b/>
          <w:bCs/>
          <w:sz w:val="26"/>
          <w:szCs w:val="26"/>
        </w:rPr>
      </w:pPr>
      <w:r w:rsidRPr="00E04999">
        <w:rPr>
          <w:rFonts w:ascii="Gill Sans MT" w:hAnsi="Gill Sans MT"/>
          <w:b/>
          <w:bCs/>
          <w:sz w:val="26"/>
          <w:szCs w:val="26"/>
        </w:rPr>
        <w:t>Tijelo</w:t>
      </w:r>
    </w:p>
    <w:p w14:paraId="4BB8DD05" w14:textId="7E6B1F69" w:rsidR="003D559B" w:rsidRDefault="003D559B" w:rsidP="003D559B">
      <w:pPr>
        <w:jc w:val="both"/>
        <w:rPr>
          <w:rFonts w:ascii="Gill Sans MT" w:hAnsi="Gill Sans MT"/>
          <w:sz w:val="26"/>
          <w:szCs w:val="26"/>
        </w:rPr>
      </w:pPr>
      <w:r w:rsidRPr="003D559B">
        <w:rPr>
          <w:rFonts w:ascii="Gill Sans MT" w:hAnsi="Gill Sans MT"/>
          <w:sz w:val="26"/>
          <w:szCs w:val="26"/>
        </w:rPr>
        <w:t>Kad su ljudi tjeskobni ili prestrašeni, često zapaze brojne promjene u</w:t>
      </w:r>
      <w:r>
        <w:rPr>
          <w:rFonts w:ascii="Gill Sans MT" w:hAnsi="Gill Sans MT"/>
          <w:sz w:val="26"/>
          <w:szCs w:val="26"/>
        </w:rPr>
        <w:t xml:space="preserve"> </w:t>
      </w:r>
      <w:r w:rsidRPr="003D559B">
        <w:rPr>
          <w:rFonts w:ascii="Gill Sans MT" w:hAnsi="Gill Sans MT"/>
          <w:sz w:val="26"/>
          <w:szCs w:val="26"/>
        </w:rPr>
        <w:t xml:space="preserve">svome </w:t>
      </w:r>
      <w:r w:rsidRPr="003D559B">
        <w:rPr>
          <w:rFonts w:ascii="Gill Sans MT" w:hAnsi="Gill Sans MT"/>
          <w:b/>
          <w:bCs/>
          <w:sz w:val="26"/>
          <w:szCs w:val="26"/>
        </w:rPr>
        <w:t>tijelu</w:t>
      </w:r>
      <w:r w:rsidRPr="003D559B">
        <w:rPr>
          <w:rFonts w:ascii="Gill Sans MT" w:hAnsi="Gill Sans MT"/>
          <w:sz w:val="26"/>
          <w:szCs w:val="26"/>
        </w:rPr>
        <w:t>. To se naziva “BORI SE ILI BJEŽI” reakcija. Tvoje se tijelo</w:t>
      </w:r>
      <w:r>
        <w:rPr>
          <w:rFonts w:ascii="Gill Sans MT" w:hAnsi="Gill Sans MT"/>
          <w:sz w:val="26"/>
          <w:szCs w:val="26"/>
        </w:rPr>
        <w:t xml:space="preserve"> </w:t>
      </w:r>
      <w:r w:rsidRPr="003D559B">
        <w:rPr>
          <w:rFonts w:ascii="Gill Sans MT" w:hAnsi="Gill Sans MT"/>
          <w:sz w:val="26"/>
          <w:szCs w:val="26"/>
        </w:rPr>
        <w:t>priprema za bijeg ili za suočavanje s onime što te plaši. Glavni znakovi</w:t>
      </w:r>
      <w:r>
        <w:rPr>
          <w:rFonts w:ascii="Gill Sans MT" w:hAnsi="Gill Sans MT"/>
          <w:sz w:val="26"/>
          <w:szCs w:val="26"/>
        </w:rPr>
        <w:t xml:space="preserve"> prikazani su na slici ispod</w:t>
      </w:r>
      <w:r w:rsidRPr="003D559B">
        <w:rPr>
          <w:rFonts w:ascii="Gill Sans MT" w:hAnsi="Gill Sans MT"/>
          <w:sz w:val="26"/>
          <w:szCs w:val="26"/>
        </w:rPr>
        <w:t xml:space="preserve">. </w:t>
      </w:r>
    </w:p>
    <w:p w14:paraId="5E82F9CC" w14:textId="17AC9CA8" w:rsidR="00D1708D" w:rsidRDefault="003D559B" w:rsidP="003D559B">
      <w:pPr>
        <w:jc w:val="center"/>
        <w:rPr>
          <w:rFonts w:ascii="Gill Sans MT" w:hAnsi="Gill Sans MT"/>
          <w:sz w:val="26"/>
          <w:szCs w:val="26"/>
        </w:rPr>
      </w:pPr>
      <w:r>
        <w:rPr>
          <w:noProof/>
        </w:rPr>
        <w:drawing>
          <wp:inline distT="0" distB="0" distL="0" distR="0" wp14:anchorId="54028889" wp14:editId="15E0B61E">
            <wp:extent cx="4364990" cy="2592126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4978" cy="2598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5449C" w14:textId="45915123" w:rsidR="00F31E06" w:rsidRDefault="00F31E06" w:rsidP="00F31E06">
      <w:pPr>
        <w:rPr>
          <w:rFonts w:ascii="Gill Sans MT" w:hAnsi="Gill Sans MT"/>
          <w:b/>
          <w:bCs/>
          <w:sz w:val="26"/>
          <w:szCs w:val="26"/>
        </w:rPr>
        <w:sectPr w:rsidR="00F31E06" w:rsidSect="003D559B">
          <w:pgSz w:w="11906" w:h="16838"/>
          <w:pgMar w:top="851" w:right="851" w:bottom="567" w:left="851" w:header="709" w:footer="709" w:gutter="0"/>
          <w:cols w:space="708"/>
          <w:docGrid w:linePitch="360"/>
        </w:sectPr>
      </w:pPr>
    </w:p>
    <w:p w14:paraId="0C3D88F0" w14:textId="5BEE33E5" w:rsidR="000171DB" w:rsidRPr="000171DB" w:rsidRDefault="00E04999" w:rsidP="00F31E06">
      <w:pPr>
        <w:shd w:val="clear" w:color="auto" w:fill="D9E2F3" w:themeFill="accent1" w:themeFillTint="33"/>
        <w:jc w:val="center"/>
        <w:rPr>
          <w:rFonts w:ascii="Gill Sans MT" w:hAnsi="Gill Sans MT"/>
          <w:b/>
          <w:bCs/>
          <w:sz w:val="26"/>
          <w:szCs w:val="26"/>
        </w:rPr>
      </w:pPr>
      <w:r w:rsidRPr="00E04999">
        <w:rPr>
          <w:rFonts w:ascii="Gill Sans MT" w:hAnsi="Gill Sans MT"/>
          <w:b/>
          <w:bCs/>
          <w:sz w:val="26"/>
          <w:szCs w:val="26"/>
        </w:rPr>
        <w:lastRenderedPageBreak/>
        <w:t>Misli</w:t>
      </w:r>
    </w:p>
    <w:p w14:paraId="756A807E" w14:textId="6D80A9B3" w:rsidR="000171DB" w:rsidRDefault="001C1ADD" w:rsidP="000171DB">
      <w:pPr>
        <w:rPr>
          <w:rFonts w:ascii="Gill Sans MT" w:hAnsi="Gill Sans MT"/>
          <w:sz w:val="26"/>
          <w:szCs w:val="26"/>
        </w:rPr>
      </w:pPr>
      <w:r w:rsidRPr="000171DB">
        <w:rPr>
          <w:rFonts w:ascii="Gill Sans MT" w:hAnsi="Gill Sans MT"/>
          <w:noProof/>
          <w:sz w:val="26"/>
          <w:szCs w:val="26"/>
        </w:rPr>
        <w:drawing>
          <wp:anchor distT="0" distB="0" distL="114300" distR="114300" simplePos="0" relativeHeight="251671552" behindDoc="0" locked="0" layoutInCell="1" allowOverlap="1" wp14:anchorId="11D0607B" wp14:editId="1DAE229C">
            <wp:simplePos x="0" y="0"/>
            <wp:positionH relativeFrom="column">
              <wp:posOffset>2188210</wp:posOffset>
            </wp:positionH>
            <wp:positionV relativeFrom="paragraph">
              <wp:posOffset>1127760</wp:posOffset>
            </wp:positionV>
            <wp:extent cx="1836420" cy="850900"/>
            <wp:effectExtent l="0" t="0" r="0" b="6350"/>
            <wp:wrapSquare wrapText="bothSides"/>
            <wp:docPr id="2" name="Slika 2" descr="The Worry Jar Technique: Help Your Child Overcome Worries and Anxiety | Dr.  Stephanie Margole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Worry Jar Technique: Help Your Child Overcome Worries and Anxiety | Dr.  Stephanie Margole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71DB" w:rsidRPr="000171DB">
        <w:rPr>
          <w:rFonts w:ascii="Gill Sans MT" w:hAnsi="Gill Sans MT"/>
          <w:sz w:val="26"/>
          <w:szCs w:val="26"/>
        </w:rPr>
        <w:t>Tjeskob</w:t>
      </w:r>
      <w:r w:rsidR="00F31E06">
        <w:rPr>
          <w:rFonts w:ascii="Gill Sans MT" w:hAnsi="Gill Sans MT"/>
          <w:sz w:val="26"/>
          <w:szCs w:val="26"/>
        </w:rPr>
        <w:t>u</w:t>
      </w:r>
      <w:r w:rsidR="000171DB" w:rsidRPr="000171DB">
        <w:rPr>
          <w:rFonts w:ascii="Gill Sans MT" w:hAnsi="Gill Sans MT"/>
          <w:sz w:val="26"/>
          <w:szCs w:val="26"/>
        </w:rPr>
        <w:t xml:space="preserve"> ili zabrinutost možemo prepoznati i u našim </w:t>
      </w:r>
      <w:r w:rsidR="000171DB" w:rsidRPr="000171DB">
        <w:rPr>
          <w:rFonts w:ascii="Gill Sans MT" w:hAnsi="Gill Sans MT"/>
          <w:b/>
          <w:bCs/>
          <w:sz w:val="26"/>
          <w:szCs w:val="26"/>
        </w:rPr>
        <w:t>mislima</w:t>
      </w:r>
      <w:r w:rsidR="000171DB" w:rsidRPr="000171DB">
        <w:rPr>
          <w:rFonts w:ascii="Gill Sans MT" w:hAnsi="Gill Sans MT"/>
          <w:sz w:val="26"/>
          <w:szCs w:val="26"/>
        </w:rPr>
        <w:t>. Kad smo tjeskobni često imamo vrlo negativne ili uznemirujuće misli. Tjeskoba ponekad započne kao</w:t>
      </w:r>
      <w:r w:rsidR="00F31E06">
        <w:rPr>
          <w:rFonts w:ascii="Gill Sans MT" w:hAnsi="Gill Sans MT"/>
          <w:sz w:val="26"/>
          <w:szCs w:val="26"/>
        </w:rPr>
        <w:t xml:space="preserve"> </w:t>
      </w:r>
      <w:r w:rsidR="000171DB" w:rsidRPr="000171DB">
        <w:rPr>
          <w:rFonts w:ascii="Gill Sans MT" w:hAnsi="Gill Sans MT"/>
          <w:sz w:val="26"/>
          <w:szCs w:val="26"/>
        </w:rPr>
        <w:t xml:space="preserve">neka briga koju nam je teško ignorirati. </w:t>
      </w:r>
    </w:p>
    <w:p w14:paraId="41850613" w14:textId="2C0F9981" w:rsidR="000171DB" w:rsidRPr="000171DB" w:rsidRDefault="000171DB" w:rsidP="000171DB">
      <w:pPr>
        <w:rPr>
          <w:rFonts w:ascii="Gill Sans MT" w:hAnsi="Gill Sans MT"/>
          <w:sz w:val="26"/>
          <w:szCs w:val="26"/>
        </w:rPr>
      </w:pPr>
    </w:p>
    <w:p w14:paraId="1739D25F" w14:textId="4520107B" w:rsidR="000171DB" w:rsidRDefault="000171DB" w:rsidP="000171DB">
      <w:pPr>
        <w:rPr>
          <w:rFonts w:ascii="Gill Sans MT" w:hAnsi="Gill Sans MT"/>
          <w:b/>
          <w:bCs/>
          <w:sz w:val="26"/>
          <w:szCs w:val="26"/>
        </w:rPr>
      </w:pPr>
    </w:p>
    <w:p w14:paraId="6938CA76" w14:textId="6A55C8DA" w:rsidR="000171DB" w:rsidRDefault="000171DB" w:rsidP="000171DB">
      <w:pPr>
        <w:rPr>
          <w:rFonts w:ascii="Gill Sans MT" w:hAnsi="Gill Sans MT"/>
          <w:b/>
          <w:bCs/>
          <w:sz w:val="26"/>
          <w:szCs w:val="26"/>
        </w:rPr>
      </w:pPr>
    </w:p>
    <w:p w14:paraId="780741F0" w14:textId="77777777" w:rsidR="0099502C" w:rsidRDefault="0099502C" w:rsidP="000171DB">
      <w:pPr>
        <w:rPr>
          <w:rFonts w:ascii="Gill Sans MT" w:hAnsi="Gill Sans MT"/>
          <w:b/>
          <w:bCs/>
          <w:sz w:val="26"/>
          <w:szCs w:val="26"/>
        </w:rPr>
      </w:pPr>
    </w:p>
    <w:p w14:paraId="0979BDFC" w14:textId="23E6D2FC" w:rsidR="000171DB" w:rsidRPr="000171DB" w:rsidRDefault="000171DB" w:rsidP="00F31E06">
      <w:pPr>
        <w:shd w:val="clear" w:color="auto" w:fill="D9E2F3" w:themeFill="accent1" w:themeFillTint="33"/>
        <w:jc w:val="center"/>
        <w:rPr>
          <w:rFonts w:ascii="Gill Sans MT" w:hAnsi="Gill Sans MT"/>
          <w:b/>
          <w:bCs/>
          <w:sz w:val="26"/>
          <w:szCs w:val="26"/>
        </w:rPr>
      </w:pPr>
      <w:r w:rsidRPr="000171DB">
        <w:rPr>
          <w:rFonts w:ascii="Gill Sans MT" w:hAnsi="Gill Sans MT"/>
          <w:b/>
          <w:bCs/>
          <w:sz w:val="26"/>
          <w:szCs w:val="26"/>
        </w:rPr>
        <w:t>Ponašanje</w:t>
      </w:r>
    </w:p>
    <w:p w14:paraId="1E7A3275" w14:textId="77777777" w:rsidR="000171DB" w:rsidRPr="000171DB" w:rsidRDefault="000171DB" w:rsidP="00F31E06">
      <w:pPr>
        <w:jc w:val="both"/>
        <w:rPr>
          <w:rFonts w:ascii="Gill Sans MT" w:hAnsi="Gill Sans MT"/>
          <w:sz w:val="26"/>
          <w:szCs w:val="26"/>
        </w:rPr>
      </w:pPr>
      <w:r w:rsidRPr="000171DB">
        <w:rPr>
          <w:rFonts w:ascii="Gill Sans MT" w:hAnsi="Gill Sans MT"/>
          <w:sz w:val="26"/>
          <w:szCs w:val="26"/>
        </w:rPr>
        <w:t xml:space="preserve">Kad smo tjeskobni najradije bismo pobjegli i izbjegli stvari koje nas čine tjeskobnima. Izbjegavanje nam može kratko pomoći da se osjećamo bolje, no ne pomaže nam da prevladamo ono što nas zabrinjava. </w:t>
      </w:r>
    </w:p>
    <w:p w14:paraId="36467B40" w14:textId="77777777" w:rsidR="000171DB" w:rsidRDefault="000171DB" w:rsidP="001F4783">
      <w:pPr>
        <w:rPr>
          <w:rFonts w:ascii="Gill Sans MT" w:hAnsi="Gill Sans MT"/>
          <w:sz w:val="26"/>
          <w:szCs w:val="26"/>
        </w:rPr>
      </w:pPr>
    </w:p>
    <w:p w14:paraId="311D4FCC" w14:textId="5F4A5F69" w:rsidR="000171DB" w:rsidRDefault="000171DB" w:rsidP="001F4783">
      <w:pPr>
        <w:rPr>
          <w:rFonts w:ascii="Gill Sans MT" w:hAnsi="Gill Sans MT"/>
          <w:sz w:val="26"/>
          <w:szCs w:val="26"/>
        </w:rPr>
      </w:pPr>
    </w:p>
    <w:p w14:paraId="0ED3519A" w14:textId="678862BC" w:rsidR="000171DB" w:rsidRDefault="000171DB" w:rsidP="001F4783">
      <w:pPr>
        <w:rPr>
          <w:rFonts w:ascii="Gill Sans MT" w:hAnsi="Gill Sans MT"/>
          <w:sz w:val="26"/>
          <w:szCs w:val="26"/>
        </w:rPr>
      </w:pPr>
    </w:p>
    <w:p w14:paraId="76F5DE06" w14:textId="77777777" w:rsidR="000171DB" w:rsidRDefault="000171DB" w:rsidP="00E04999">
      <w:pPr>
        <w:jc w:val="center"/>
        <w:rPr>
          <w:rFonts w:ascii="Gill Sans MT" w:hAnsi="Gill Sans MT"/>
          <w:sz w:val="26"/>
          <w:szCs w:val="26"/>
        </w:rPr>
        <w:sectPr w:rsidR="000171DB" w:rsidSect="000171DB">
          <w:type w:val="continuous"/>
          <w:pgSz w:w="11906" w:h="16838"/>
          <w:pgMar w:top="851" w:right="851" w:bottom="567" w:left="851" w:header="709" w:footer="709" w:gutter="0"/>
          <w:cols w:num="2" w:space="708"/>
          <w:docGrid w:linePitch="360"/>
        </w:sectPr>
      </w:pPr>
    </w:p>
    <w:p w14:paraId="1CB509CA" w14:textId="4CFE9874" w:rsidR="001C1ADD" w:rsidRPr="001C1ADD" w:rsidRDefault="0099502C" w:rsidP="0099502C">
      <w:pPr>
        <w:shd w:val="clear" w:color="auto" w:fill="D9E2F3" w:themeFill="accent1" w:themeFillTint="33"/>
        <w:spacing w:before="240"/>
        <w:rPr>
          <w:rFonts w:ascii="Gill Sans MT" w:hAnsi="Gill Sans MT"/>
          <w:b/>
          <w:bCs/>
          <w:sz w:val="26"/>
          <w:szCs w:val="26"/>
        </w:rPr>
      </w:pPr>
      <w:r>
        <w:rPr>
          <w:rFonts w:ascii="Gill Sans MT" w:hAnsi="Gill Sans MT"/>
          <w:b/>
          <w:bCs/>
          <w:sz w:val="26"/>
          <w:szCs w:val="26"/>
        </w:rPr>
        <w:t>Kako</w:t>
      </w:r>
      <w:r w:rsidR="001C1ADD">
        <w:rPr>
          <w:rFonts w:ascii="Gill Sans MT" w:hAnsi="Gill Sans MT"/>
          <w:b/>
          <w:bCs/>
          <w:sz w:val="26"/>
          <w:szCs w:val="26"/>
        </w:rPr>
        <w:t xml:space="preserve"> kognitivno-bihevioraln</w:t>
      </w:r>
      <w:r>
        <w:rPr>
          <w:rFonts w:ascii="Gill Sans MT" w:hAnsi="Gill Sans MT"/>
          <w:b/>
          <w:bCs/>
          <w:sz w:val="26"/>
          <w:szCs w:val="26"/>
        </w:rPr>
        <w:t>a</w:t>
      </w:r>
      <w:r w:rsidR="001C1ADD">
        <w:rPr>
          <w:rFonts w:ascii="Gill Sans MT" w:hAnsi="Gill Sans MT"/>
          <w:b/>
          <w:bCs/>
          <w:sz w:val="26"/>
          <w:szCs w:val="26"/>
        </w:rPr>
        <w:t xml:space="preserve"> terapij</w:t>
      </w:r>
      <w:r>
        <w:rPr>
          <w:rFonts w:ascii="Gill Sans MT" w:hAnsi="Gill Sans MT"/>
          <w:b/>
          <w:bCs/>
          <w:sz w:val="26"/>
          <w:szCs w:val="26"/>
        </w:rPr>
        <w:t>a može pomoći</w:t>
      </w:r>
      <w:r w:rsidR="001C1ADD" w:rsidRPr="001C1ADD">
        <w:rPr>
          <w:rFonts w:ascii="Gill Sans MT" w:hAnsi="Gill Sans MT"/>
          <w:b/>
          <w:bCs/>
          <w:sz w:val="26"/>
          <w:szCs w:val="26"/>
        </w:rPr>
        <w:t xml:space="preserve">? </w:t>
      </w:r>
    </w:p>
    <w:p w14:paraId="04AB7D53" w14:textId="0DCA15DA" w:rsidR="001C1ADD" w:rsidRPr="001C1ADD" w:rsidRDefault="001C1ADD" w:rsidP="001C1ADD">
      <w:pPr>
        <w:rPr>
          <w:rFonts w:ascii="Gill Sans MT" w:hAnsi="Gill Sans MT"/>
          <w:sz w:val="26"/>
          <w:szCs w:val="26"/>
        </w:rPr>
      </w:pPr>
      <w:r w:rsidRPr="001C1ADD">
        <w:rPr>
          <w:rFonts w:ascii="Gill Sans MT" w:hAnsi="Gill Sans MT"/>
          <w:sz w:val="26"/>
          <w:szCs w:val="26"/>
        </w:rPr>
        <w:t xml:space="preserve">Kognitivno-bihevioralna terapija (KBT) može ti pomoći da naučiš uspješno kontrolirati osjećaj anksioznosti ili tjeskobe. </w:t>
      </w:r>
    </w:p>
    <w:p w14:paraId="3D717B3B" w14:textId="775FB2AD" w:rsidR="00F31E06" w:rsidRDefault="001C1ADD" w:rsidP="001F4783">
      <w:pPr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>Tijekom ove</w:t>
      </w:r>
      <w:r w:rsidRPr="001C1ADD">
        <w:rPr>
          <w:rFonts w:ascii="Gill Sans MT" w:hAnsi="Gill Sans MT"/>
          <w:sz w:val="26"/>
          <w:szCs w:val="26"/>
        </w:rPr>
        <w:t xml:space="preserve"> terapij</w:t>
      </w:r>
      <w:r>
        <w:rPr>
          <w:rFonts w:ascii="Gill Sans MT" w:hAnsi="Gill Sans MT"/>
          <w:sz w:val="26"/>
          <w:szCs w:val="26"/>
        </w:rPr>
        <w:t>e</w:t>
      </w:r>
      <w:r w:rsidRPr="001C1ADD">
        <w:rPr>
          <w:rFonts w:ascii="Gill Sans MT" w:hAnsi="Gill Sans MT"/>
          <w:sz w:val="26"/>
          <w:szCs w:val="26"/>
        </w:rPr>
        <w:t xml:space="preserve"> naučit ćeš kako možeš prepoznati osjećaj tjeskobe i misli koje se javljaju kad se osjećaj tjeskobno. Naučit ćeš što si možeš reći ili što možeš napraviti u takvim situacijama kako bi smanjio</w:t>
      </w:r>
      <w:r w:rsidR="007108BD">
        <w:rPr>
          <w:rFonts w:ascii="Gill Sans MT" w:hAnsi="Gill Sans MT"/>
          <w:sz w:val="26"/>
          <w:szCs w:val="26"/>
        </w:rPr>
        <w:t>/smanjila</w:t>
      </w:r>
      <w:r w:rsidRPr="001C1ADD">
        <w:rPr>
          <w:rFonts w:ascii="Gill Sans MT" w:hAnsi="Gill Sans MT"/>
          <w:sz w:val="26"/>
          <w:szCs w:val="26"/>
        </w:rPr>
        <w:t xml:space="preserve"> tjeskobu. I najvažnije, vježbat ć</w:t>
      </w:r>
      <w:r w:rsidR="007108BD">
        <w:rPr>
          <w:rFonts w:ascii="Gill Sans MT" w:hAnsi="Gill Sans MT"/>
          <w:sz w:val="26"/>
          <w:szCs w:val="26"/>
        </w:rPr>
        <w:t>emo</w:t>
      </w:r>
      <w:r w:rsidRPr="001C1ADD">
        <w:rPr>
          <w:rFonts w:ascii="Gill Sans MT" w:hAnsi="Gill Sans MT"/>
          <w:sz w:val="26"/>
          <w:szCs w:val="26"/>
        </w:rPr>
        <w:t xml:space="preserve"> kako napraviti ono čega te je strah. </w:t>
      </w:r>
    </w:p>
    <w:p w14:paraId="2D567F13" w14:textId="77777777" w:rsidR="0099502C" w:rsidRDefault="0099502C" w:rsidP="001F4783">
      <w:pPr>
        <w:rPr>
          <w:rFonts w:ascii="Gill Sans MT" w:hAnsi="Gill Sans MT"/>
          <w:sz w:val="26"/>
          <w:szCs w:val="26"/>
        </w:rPr>
      </w:pPr>
    </w:p>
    <w:p w14:paraId="2E3D228E" w14:textId="1CDF944E" w:rsidR="00E04999" w:rsidRDefault="00F84FE9" w:rsidP="0099502C">
      <w:pPr>
        <w:shd w:val="clear" w:color="auto" w:fill="D9E2F3" w:themeFill="accent1" w:themeFillTint="33"/>
        <w:spacing w:before="240"/>
        <w:jc w:val="center"/>
        <w:rPr>
          <w:rFonts w:ascii="Gill Sans MT" w:hAnsi="Gill Sans MT"/>
          <w:b/>
          <w:bCs/>
          <w:sz w:val="26"/>
          <w:szCs w:val="26"/>
        </w:rPr>
      </w:pPr>
      <w:r>
        <w:rPr>
          <w:rFonts w:ascii="Gill Sans MT" w:hAnsi="Gill Sans MT"/>
          <w:b/>
          <w:bCs/>
          <w:sz w:val="26"/>
          <w:szCs w:val="26"/>
        </w:rPr>
        <w:t>U kojim situacijama se aktivira tvoj</w:t>
      </w:r>
      <w:r w:rsidR="004F5CEA">
        <w:rPr>
          <w:rFonts w:ascii="Gill Sans MT" w:hAnsi="Gill Sans MT"/>
          <w:b/>
          <w:bCs/>
          <w:sz w:val="26"/>
          <w:szCs w:val="26"/>
        </w:rPr>
        <w:t xml:space="preserve"> „lažni alarm</w:t>
      </w:r>
      <w:r w:rsidR="00BE5833">
        <w:rPr>
          <w:rFonts w:ascii="Gill Sans MT" w:hAnsi="Gill Sans MT"/>
          <w:b/>
          <w:bCs/>
          <w:sz w:val="26"/>
          <w:szCs w:val="26"/>
        </w:rPr>
        <w:t xml:space="preserve"> za uzbunu“</w:t>
      </w:r>
      <w:r>
        <w:rPr>
          <w:rFonts w:ascii="Gill Sans MT" w:hAnsi="Gill Sans MT"/>
          <w:b/>
          <w:bCs/>
          <w:sz w:val="26"/>
          <w:szCs w:val="26"/>
        </w:rPr>
        <w:t>?</w:t>
      </w:r>
    </w:p>
    <w:p w14:paraId="7EAECE3E" w14:textId="195CEE54" w:rsidR="00F84FE9" w:rsidRPr="004F5CEA" w:rsidRDefault="004F5CEA" w:rsidP="001F4783">
      <w:pPr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 xml:space="preserve">U prazna polja navedi neke situacije u kojima se osjećaš tjeskobno. </w:t>
      </w:r>
    </w:p>
    <w:p w14:paraId="7766F8AC" w14:textId="472BB4E4" w:rsidR="00E04999" w:rsidRDefault="00BE5833" w:rsidP="00BE5833">
      <w:pPr>
        <w:jc w:val="center"/>
        <w:rPr>
          <w:rFonts w:ascii="Gill Sans MT" w:hAnsi="Gill Sans MT"/>
          <w:sz w:val="26"/>
          <w:szCs w:val="26"/>
        </w:rPr>
      </w:pPr>
      <w:r w:rsidRPr="00BE5833">
        <w:rPr>
          <w:rFonts w:ascii="Gill Sans MT" w:hAnsi="Gill Sans MT"/>
          <w:noProof/>
          <w:sz w:val="26"/>
          <w:szCs w:val="26"/>
        </w:rPr>
        <w:drawing>
          <wp:anchor distT="0" distB="0" distL="114300" distR="114300" simplePos="0" relativeHeight="251665408" behindDoc="0" locked="0" layoutInCell="1" allowOverlap="1" wp14:anchorId="51EDB66A" wp14:editId="23607FA3">
            <wp:simplePos x="0" y="0"/>
            <wp:positionH relativeFrom="column">
              <wp:posOffset>2653030</wp:posOffset>
            </wp:positionH>
            <wp:positionV relativeFrom="paragraph">
              <wp:posOffset>106045</wp:posOffset>
            </wp:positionV>
            <wp:extent cx="1589405" cy="1196340"/>
            <wp:effectExtent l="57150" t="19050" r="48895" b="60960"/>
            <wp:wrapSquare wrapText="bothSides"/>
            <wp:docPr id="12" name="Slika 12" descr="Slika na kojoj se prikazuje strijela&#10;&#10;Opis je automatski generiran">
              <a:extLst xmlns:a="http://schemas.openxmlformats.org/drawingml/2006/main">
                <a:ext uri="{FF2B5EF4-FFF2-40B4-BE49-F238E27FC236}">
                  <a16:creationId xmlns:a16="http://schemas.microsoft.com/office/drawing/2014/main" id="{65D0D726-AE1C-47CD-66C1-52D82D83CC4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lika 12" descr="Slika na kojoj se prikazuje strijela&#10;&#10;Opis je automatski generiran">
                      <a:extLst>
                        <a:ext uri="{FF2B5EF4-FFF2-40B4-BE49-F238E27FC236}">
                          <a16:creationId xmlns:a16="http://schemas.microsoft.com/office/drawing/2014/main" id="{65D0D726-AE1C-47CD-66C1-52D82D83CC4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56350">
                      <a:off x="0" y="0"/>
                      <a:ext cx="1589405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41D0A" w14:textId="239DB106" w:rsidR="00E04999" w:rsidRDefault="00BE5833" w:rsidP="00BE5833">
      <w:pPr>
        <w:jc w:val="center"/>
        <w:rPr>
          <w:rFonts w:ascii="Gill Sans MT" w:hAnsi="Gill Sans MT"/>
          <w:sz w:val="26"/>
          <w:szCs w:val="26"/>
        </w:rPr>
      </w:pPr>
      <w:r w:rsidRPr="00BE5833">
        <w:rPr>
          <w:rFonts w:ascii="Gill Sans MT" w:hAnsi="Gill Sans MT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15B1DC3B" wp14:editId="0FD8CB1E">
            <wp:simplePos x="0" y="0"/>
            <wp:positionH relativeFrom="column">
              <wp:posOffset>-286385</wp:posOffset>
            </wp:positionH>
            <wp:positionV relativeFrom="paragraph">
              <wp:posOffset>193040</wp:posOffset>
            </wp:positionV>
            <wp:extent cx="1593850" cy="1305560"/>
            <wp:effectExtent l="0" t="57150" r="0" b="8890"/>
            <wp:wrapSquare wrapText="bothSides"/>
            <wp:docPr id="13" name="Slika 12" descr="Slika na kojoj se prikazuje strijela&#10;&#10;Opis je automatski generiran">
              <a:extLst xmlns:a="http://schemas.openxmlformats.org/drawingml/2006/main">
                <a:ext uri="{FF2B5EF4-FFF2-40B4-BE49-F238E27FC236}">
                  <a16:creationId xmlns:a16="http://schemas.microsoft.com/office/drawing/2014/main" id="{65D0D726-AE1C-47CD-66C1-52D82D83CC4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lika 12" descr="Slika na kojoj se prikazuje strijela&#10;&#10;Opis je automatski generiran">
                      <a:extLst>
                        <a:ext uri="{FF2B5EF4-FFF2-40B4-BE49-F238E27FC236}">
                          <a16:creationId xmlns:a16="http://schemas.microsoft.com/office/drawing/2014/main" id="{65D0D726-AE1C-47CD-66C1-52D82D83CC4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26511">
                      <a:off x="0" y="0"/>
                      <a:ext cx="1593850" cy="1305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A37331" w14:textId="73E7EDE0" w:rsidR="00E04999" w:rsidRDefault="00E04999" w:rsidP="001F4783">
      <w:pPr>
        <w:rPr>
          <w:rFonts w:ascii="Gill Sans MT" w:hAnsi="Gill Sans MT"/>
          <w:sz w:val="26"/>
          <w:szCs w:val="26"/>
        </w:rPr>
      </w:pPr>
    </w:p>
    <w:p w14:paraId="4EBBB73E" w14:textId="0B6EBA3D" w:rsidR="00E04999" w:rsidRDefault="00BE5833" w:rsidP="001F4783">
      <w:pPr>
        <w:rPr>
          <w:rFonts w:ascii="Gill Sans MT" w:hAnsi="Gill Sans MT"/>
          <w:sz w:val="26"/>
          <w:szCs w:val="26"/>
        </w:rPr>
      </w:pPr>
      <w:r w:rsidRPr="00BE5833">
        <w:rPr>
          <w:rFonts w:ascii="Gill Sans MT" w:hAnsi="Gill Sans MT"/>
          <w:noProof/>
          <w:sz w:val="26"/>
          <w:szCs w:val="26"/>
        </w:rPr>
        <w:drawing>
          <wp:anchor distT="0" distB="0" distL="114300" distR="114300" simplePos="0" relativeHeight="251667456" behindDoc="0" locked="0" layoutInCell="1" allowOverlap="1" wp14:anchorId="4879D2D3" wp14:editId="2DE1B3AA">
            <wp:simplePos x="0" y="0"/>
            <wp:positionH relativeFrom="column">
              <wp:posOffset>4707890</wp:posOffset>
            </wp:positionH>
            <wp:positionV relativeFrom="paragraph">
              <wp:posOffset>22860</wp:posOffset>
            </wp:positionV>
            <wp:extent cx="1649730" cy="1196975"/>
            <wp:effectExtent l="57150" t="19050" r="26670" b="60325"/>
            <wp:wrapSquare wrapText="bothSides"/>
            <wp:docPr id="14" name="Slika 14" descr="Slika na kojoj se prikazuje strijela&#10;&#10;Opis je automatski generiran">
              <a:extLst xmlns:a="http://schemas.openxmlformats.org/drawingml/2006/main">
                <a:ext uri="{FF2B5EF4-FFF2-40B4-BE49-F238E27FC236}">
                  <a16:creationId xmlns:a16="http://schemas.microsoft.com/office/drawing/2014/main" id="{65D0D726-AE1C-47CD-66C1-52D82D83CC4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lika 12" descr="Slika na kojoj se prikazuje strijela&#10;&#10;Opis je automatski generiran">
                      <a:extLst>
                        <a:ext uri="{FF2B5EF4-FFF2-40B4-BE49-F238E27FC236}">
                          <a16:creationId xmlns:a16="http://schemas.microsoft.com/office/drawing/2014/main" id="{65D0D726-AE1C-47CD-66C1-52D82D83CC4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56350">
                      <a:off x="0" y="0"/>
                      <a:ext cx="1649730" cy="119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513E0C" w14:textId="31EB607F" w:rsidR="00E04999" w:rsidRDefault="00BE5833" w:rsidP="001F4783">
      <w:pPr>
        <w:rPr>
          <w:rFonts w:ascii="Gill Sans MT" w:hAnsi="Gill Sans MT"/>
          <w:sz w:val="26"/>
          <w:szCs w:val="26"/>
        </w:rPr>
      </w:pPr>
      <w:r w:rsidRPr="00BE5833">
        <w:rPr>
          <w:rFonts w:ascii="Gill Sans MT" w:hAnsi="Gill Sans MT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255875AD" wp14:editId="42046624">
            <wp:simplePos x="0" y="0"/>
            <wp:positionH relativeFrom="column">
              <wp:posOffset>2185035</wp:posOffset>
            </wp:positionH>
            <wp:positionV relativeFrom="paragraph">
              <wp:posOffset>245745</wp:posOffset>
            </wp:positionV>
            <wp:extent cx="2053590" cy="1891665"/>
            <wp:effectExtent l="247650" t="266700" r="251460" b="280035"/>
            <wp:wrapSquare wrapText="bothSides"/>
            <wp:docPr id="7" name="Slika 6" descr="Slika na kojoj se prikazuje tekst, isječak crteža&#10;&#10;Opis je automatski generiran">
              <a:extLst xmlns:a="http://schemas.openxmlformats.org/drawingml/2006/main">
                <a:ext uri="{FF2B5EF4-FFF2-40B4-BE49-F238E27FC236}">
                  <a16:creationId xmlns:a16="http://schemas.microsoft.com/office/drawing/2014/main" id="{37146002-BED2-B041-A086-7BCB9F2319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6" descr="Slika na kojoj se prikazuje tekst, isječak crteža&#10;&#10;Opis je automatski generiran">
                      <a:extLst>
                        <a:ext uri="{FF2B5EF4-FFF2-40B4-BE49-F238E27FC236}">
                          <a16:creationId xmlns:a16="http://schemas.microsoft.com/office/drawing/2014/main" id="{37146002-BED2-B041-A086-7BCB9F2319A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39337">
                      <a:off x="0" y="0"/>
                      <a:ext cx="2053590" cy="1891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6684C0" w14:textId="2129026A" w:rsidR="00E04999" w:rsidRDefault="00E04999" w:rsidP="001F4783">
      <w:pPr>
        <w:rPr>
          <w:rFonts w:ascii="Gill Sans MT" w:hAnsi="Gill Sans MT"/>
          <w:sz w:val="26"/>
          <w:szCs w:val="26"/>
        </w:rPr>
      </w:pPr>
    </w:p>
    <w:p w14:paraId="3C71DDAB" w14:textId="45409D49" w:rsidR="00E04999" w:rsidRDefault="00E04999" w:rsidP="001F4783">
      <w:pPr>
        <w:rPr>
          <w:rFonts w:ascii="Gill Sans MT" w:hAnsi="Gill Sans MT"/>
          <w:sz w:val="26"/>
          <w:szCs w:val="26"/>
        </w:rPr>
      </w:pPr>
    </w:p>
    <w:p w14:paraId="13640F10" w14:textId="7E4C6318" w:rsidR="00E04999" w:rsidRDefault="00BE5833" w:rsidP="001F4783">
      <w:pPr>
        <w:rPr>
          <w:rFonts w:ascii="Gill Sans MT" w:hAnsi="Gill Sans MT"/>
          <w:sz w:val="26"/>
          <w:szCs w:val="26"/>
        </w:rPr>
      </w:pPr>
      <w:r w:rsidRPr="00BE5833">
        <w:rPr>
          <w:rFonts w:ascii="Gill Sans MT" w:hAnsi="Gill Sans MT"/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06DC0F09" wp14:editId="538278B1">
            <wp:simplePos x="0" y="0"/>
            <wp:positionH relativeFrom="column">
              <wp:posOffset>55328</wp:posOffset>
            </wp:positionH>
            <wp:positionV relativeFrom="paragraph">
              <wp:posOffset>231268</wp:posOffset>
            </wp:positionV>
            <wp:extent cx="1579880" cy="1313815"/>
            <wp:effectExtent l="0" t="57150" r="0" b="635"/>
            <wp:wrapSquare wrapText="bothSides"/>
            <wp:docPr id="11" name="Slika 12" descr="Slika na kojoj se prikazuje strijela&#10;&#10;Opis je automatski generiran">
              <a:extLst xmlns:a="http://schemas.openxmlformats.org/drawingml/2006/main">
                <a:ext uri="{FF2B5EF4-FFF2-40B4-BE49-F238E27FC236}">
                  <a16:creationId xmlns:a16="http://schemas.microsoft.com/office/drawing/2014/main" id="{65D0D726-AE1C-47CD-66C1-52D82D83CC4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lika 12" descr="Slika na kojoj se prikazuje strijela&#10;&#10;Opis je automatski generiran">
                      <a:extLst>
                        <a:ext uri="{FF2B5EF4-FFF2-40B4-BE49-F238E27FC236}">
                          <a16:creationId xmlns:a16="http://schemas.microsoft.com/office/drawing/2014/main" id="{65D0D726-AE1C-47CD-66C1-52D82D83CC4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26511">
                      <a:off x="0" y="0"/>
                      <a:ext cx="1579880" cy="1313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341ECA" w14:textId="788E48B7" w:rsidR="00E04999" w:rsidRDefault="00BE5833" w:rsidP="001F4783">
      <w:pPr>
        <w:rPr>
          <w:rFonts w:ascii="Gill Sans MT" w:hAnsi="Gill Sans MT"/>
          <w:sz w:val="26"/>
          <w:szCs w:val="26"/>
        </w:rPr>
      </w:pPr>
      <w:r w:rsidRPr="00BE5833">
        <w:rPr>
          <w:rFonts w:ascii="Gill Sans MT" w:hAnsi="Gill Sans MT"/>
          <w:noProof/>
          <w:sz w:val="26"/>
          <w:szCs w:val="26"/>
        </w:rPr>
        <w:drawing>
          <wp:anchor distT="0" distB="0" distL="114300" distR="114300" simplePos="0" relativeHeight="251669504" behindDoc="0" locked="0" layoutInCell="1" allowOverlap="1" wp14:anchorId="283B5254" wp14:editId="51517048">
            <wp:simplePos x="0" y="0"/>
            <wp:positionH relativeFrom="column">
              <wp:posOffset>4912995</wp:posOffset>
            </wp:positionH>
            <wp:positionV relativeFrom="paragraph">
              <wp:posOffset>103505</wp:posOffset>
            </wp:positionV>
            <wp:extent cx="1384300" cy="1340485"/>
            <wp:effectExtent l="95250" t="0" r="44450" b="50165"/>
            <wp:wrapSquare wrapText="bothSides"/>
            <wp:docPr id="15" name="Slika 15" descr="Slika na kojoj se prikazuje strijela&#10;&#10;Opis je automatski generiran">
              <a:extLst xmlns:a="http://schemas.openxmlformats.org/drawingml/2006/main">
                <a:ext uri="{FF2B5EF4-FFF2-40B4-BE49-F238E27FC236}">
                  <a16:creationId xmlns:a16="http://schemas.microsoft.com/office/drawing/2014/main" id="{65D0D726-AE1C-47CD-66C1-52D82D83CC4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lika 12" descr="Slika na kojoj se prikazuje strijela&#10;&#10;Opis je automatski generiran">
                      <a:extLst>
                        <a:ext uri="{FF2B5EF4-FFF2-40B4-BE49-F238E27FC236}">
                          <a16:creationId xmlns:a16="http://schemas.microsoft.com/office/drawing/2014/main" id="{65D0D726-AE1C-47CD-66C1-52D82D83CC4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26905">
                      <a:off x="0" y="0"/>
                      <a:ext cx="1384300" cy="134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AB42A3" w14:textId="77777777" w:rsidR="004943BC" w:rsidRPr="00AF0173" w:rsidRDefault="004943BC">
      <w:pPr>
        <w:rPr>
          <w:rFonts w:ascii="Sason" w:hAnsi="Sason"/>
          <w:sz w:val="26"/>
          <w:szCs w:val="28"/>
        </w:rPr>
      </w:pPr>
    </w:p>
    <w:sectPr w:rsidR="004943BC" w:rsidRPr="00AF0173" w:rsidSect="000171DB">
      <w:type w:val="continuous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as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B84197"/>
    <w:multiLevelType w:val="hybridMultilevel"/>
    <w:tmpl w:val="21FABF76"/>
    <w:lvl w:ilvl="0" w:tplc="041A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1872841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73"/>
    <w:rsid w:val="000171DB"/>
    <w:rsid w:val="0008515F"/>
    <w:rsid w:val="001C1ADD"/>
    <w:rsid w:val="001F4783"/>
    <w:rsid w:val="00202C3B"/>
    <w:rsid w:val="00270DDE"/>
    <w:rsid w:val="003B5B0C"/>
    <w:rsid w:val="003D2273"/>
    <w:rsid w:val="003D559B"/>
    <w:rsid w:val="004530FF"/>
    <w:rsid w:val="00483EA4"/>
    <w:rsid w:val="004943BC"/>
    <w:rsid w:val="004F5CEA"/>
    <w:rsid w:val="0050411F"/>
    <w:rsid w:val="00565E91"/>
    <w:rsid w:val="006E47D8"/>
    <w:rsid w:val="006F184B"/>
    <w:rsid w:val="007108BD"/>
    <w:rsid w:val="0075164F"/>
    <w:rsid w:val="0099502C"/>
    <w:rsid w:val="00AF0173"/>
    <w:rsid w:val="00B328FE"/>
    <w:rsid w:val="00BE5833"/>
    <w:rsid w:val="00CA47F6"/>
    <w:rsid w:val="00D1708D"/>
    <w:rsid w:val="00DB51F7"/>
    <w:rsid w:val="00DE4C8E"/>
    <w:rsid w:val="00E04999"/>
    <w:rsid w:val="00EA2516"/>
    <w:rsid w:val="00ED623F"/>
    <w:rsid w:val="00F31E06"/>
    <w:rsid w:val="00F50C52"/>
    <w:rsid w:val="00F8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B3B3D"/>
  <w15:chartTrackingRefBased/>
  <w15:docId w15:val="{1C50F3CC-A5DE-47FE-B02D-604AD9CF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4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Džida</dc:creator>
  <cp:keywords/>
  <dc:description/>
  <cp:lastModifiedBy>Marija Džida</cp:lastModifiedBy>
  <cp:revision>8</cp:revision>
  <dcterms:created xsi:type="dcterms:W3CDTF">2023-01-13T16:46:00Z</dcterms:created>
  <dcterms:modified xsi:type="dcterms:W3CDTF">2023-01-24T18:25:00Z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d4284e96-f937-4f34-8e91-fd947429fa0d</vt:lpwstr>
  </property>
</Properties>
</file>