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300" w:line="276" w:lineRule="auto"/>
        <w:jc w:val="center"/>
        <w:rPr>
          <w:rFonts w:ascii="Georgia" w:cs="Georgia" w:eastAsia="Georgia" w:hAnsi="Georgia"/>
          <w:b w:val="1"/>
          <w:u w:val="single"/>
        </w:rPr>
      </w:pPr>
      <w:r w:rsidDel="00000000" w:rsidR="00000000" w:rsidRPr="00000000">
        <w:rPr>
          <w:rFonts w:ascii="Georgia" w:cs="Georgia" w:eastAsia="Georgia" w:hAnsi="Georgia"/>
          <w:b w:val="1"/>
          <w:u w:val="single"/>
          <w:rtl w:val="0"/>
        </w:rPr>
        <w:t xml:space="preserve">PSIHOEDUKACIJA O DEPRESIJI</w:t>
      </w:r>
    </w:p>
    <w:p w:rsidR="00000000" w:rsidDel="00000000" w:rsidP="00000000" w:rsidRDefault="00000000" w:rsidRPr="00000000" w14:paraId="00000002">
      <w:pPr>
        <w:spacing w:after="120" w:line="276" w:lineRule="auto"/>
        <w:jc w:val="both"/>
        <w:rPr>
          <w:rFonts w:ascii="Georgia" w:cs="Georgia" w:eastAsia="Georgia" w:hAnsi="Georgia"/>
        </w:rPr>
      </w:pPr>
      <w:r w:rsidDel="00000000" w:rsidR="00000000" w:rsidRPr="00000000">
        <w:rPr>
          <w:rFonts w:ascii="Georgia" w:cs="Georgia" w:eastAsia="Georgia" w:hAnsi="Georgia"/>
          <w:rtl w:val="0"/>
        </w:rPr>
        <w:t xml:space="preserve">Svi doživljavamo prirodne promjene raspoloženja i ugodne i neugodne emocije, ovisno o okolnostima u kojima se nađemo. No ponekad se dogodi da ostanemo u neugodnim doživljajima kroz produženi period vremena, što ometa funkcioniranje i način na koji vidimo sebe, svijet i svoju budućnost. Takvo, “tvrdokorno” doživljavanje neugodnih stanja nije nešto iz čega se lako možemo trgnuti, niti je nešto u što upadaju “slabi” ljudi - depresija kontinuirano raste kao vodeći uzrok otežanog funkcioniranja u svijetu. Mnogi ljudi nikad ne potraže pomoć, a pomoć je moguća i razvijeni su elaborirani i uspješni tretmani ovog poremećaja. </w:t>
      </w:r>
    </w:p>
    <w:p w:rsidR="00000000" w:rsidDel="00000000" w:rsidP="00000000" w:rsidRDefault="00000000" w:rsidRPr="00000000" w14:paraId="00000003">
      <w:pPr>
        <w:spacing w:after="120" w:line="276"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04">
      <w:pPr>
        <w:spacing w:after="120" w:line="276" w:lineRule="auto"/>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Kako znam da imam depresiju? </w:t>
      </w:r>
    </w:p>
    <w:p w:rsidR="00000000" w:rsidDel="00000000" w:rsidP="00000000" w:rsidRDefault="00000000" w:rsidRPr="00000000" w14:paraId="00000005">
      <w:pPr>
        <w:spacing w:after="120" w:line="276" w:lineRule="auto"/>
        <w:jc w:val="both"/>
        <w:rPr>
          <w:rFonts w:ascii="Georgia" w:cs="Georgia" w:eastAsia="Georgia" w:hAnsi="Georgia"/>
          <w:b w:val="1"/>
        </w:rPr>
      </w:pPr>
      <w:r w:rsidDel="00000000" w:rsidR="00000000" w:rsidRPr="00000000">
        <w:rPr>
          <w:rFonts w:ascii="Georgia" w:cs="Georgia" w:eastAsia="Georgia" w:hAnsi="Georgia"/>
          <w:b w:val="1"/>
          <w:rtl w:val="0"/>
        </w:rPr>
        <w:t xml:space="preserve">Ključni su simptomi depresije depresivno raspoloženje ili tuga te smanjeno zanimanje ili uživanje u većini aktivnosti. </w:t>
      </w:r>
    </w:p>
    <w:p w:rsidR="00000000" w:rsidDel="00000000" w:rsidP="00000000" w:rsidRDefault="00000000" w:rsidRPr="00000000" w14:paraId="00000006">
      <w:pPr>
        <w:spacing w:after="120" w:line="276" w:lineRule="auto"/>
        <w:jc w:val="both"/>
        <w:rPr>
          <w:rFonts w:ascii="Georgia" w:cs="Georgia" w:eastAsia="Georgia" w:hAnsi="Georgia"/>
        </w:rPr>
      </w:pPr>
      <w:r w:rsidDel="00000000" w:rsidR="00000000" w:rsidRPr="00000000">
        <w:rPr>
          <w:rFonts w:ascii="Georgia" w:cs="Georgia" w:eastAsia="Georgia" w:hAnsi="Georgia"/>
          <w:rtl w:val="0"/>
        </w:rPr>
        <w:t xml:space="preserve">Drugi simptomi mogu uključivati:</w:t>
      </w:r>
    </w:p>
    <w:p w:rsidR="00000000" w:rsidDel="00000000" w:rsidP="00000000" w:rsidRDefault="00000000" w:rsidRPr="00000000" w14:paraId="00000007">
      <w:pPr>
        <w:numPr>
          <w:ilvl w:val="0"/>
          <w:numId w:val="1"/>
        </w:numPr>
        <w:spacing w:after="0" w:afterAutospacing="0" w:before="240" w:line="276" w:lineRule="auto"/>
        <w:ind w:left="720" w:hanging="360"/>
        <w:jc w:val="both"/>
        <w:rPr>
          <w:rFonts w:ascii="Georgia" w:cs="Georgia" w:eastAsia="Georgia" w:hAnsi="Georgia"/>
        </w:rPr>
      </w:pPr>
      <w:r w:rsidDel="00000000" w:rsidR="00000000" w:rsidRPr="00000000">
        <w:rPr>
          <w:rFonts w:ascii="Georgia" w:cs="Georgia" w:eastAsia="Georgia" w:hAnsi="Georgia"/>
          <w:highlight w:val="white"/>
          <w:rtl w:val="0"/>
        </w:rPr>
        <w:t xml:space="preserve">nedostatak energije, snažan umor, socijalnu izolaciju; </w:t>
      </w:r>
    </w:p>
    <w:p w:rsidR="00000000" w:rsidDel="00000000" w:rsidP="00000000" w:rsidRDefault="00000000" w:rsidRPr="00000000" w14:paraId="00000008">
      <w:pPr>
        <w:numPr>
          <w:ilvl w:val="0"/>
          <w:numId w:val="1"/>
        </w:numPr>
        <w:spacing w:after="0" w:afterAutospacing="0" w:before="0" w:beforeAutospacing="0" w:line="276" w:lineRule="auto"/>
        <w:ind w:left="720" w:hanging="360"/>
        <w:jc w:val="both"/>
        <w:rPr>
          <w:rFonts w:ascii="Georgia" w:cs="Georgia" w:eastAsia="Georgia" w:hAnsi="Georgia"/>
        </w:rPr>
      </w:pPr>
      <w:r w:rsidDel="00000000" w:rsidR="00000000" w:rsidRPr="00000000">
        <w:rPr>
          <w:rFonts w:ascii="Georgia" w:cs="Georgia" w:eastAsia="Georgia" w:hAnsi="Georgia"/>
          <w:highlight w:val="white"/>
          <w:rtl w:val="0"/>
        </w:rPr>
        <w:t xml:space="preserve">negativno samopoimanje, samooptuživanje i samookrivljavanje, osjećaj bezvrijednosti i krivnje;</w:t>
      </w:r>
    </w:p>
    <w:p w:rsidR="00000000" w:rsidDel="00000000" w:rsidP="00000000" w:rsidRDefault="00000000" w:rsidRPr="00000000" w14:paraId="00000009">
      <w:pPr>
        <w:numPr>
          <w:ilvl w:val="0"/>
          <w:numId w:val="1"/>
        </w:numPr>
        <w:spacing w:after="0" w:afterAutospacing="0" w:before="0" w:beforeAutospacing="0" w:line="276" w:lineRule="auto"/>
        <w:ind w:left="720" w:hanging="360"/>
        <w:jc w:val="both"/>
        <w:rPr>
          <w:rFonts w:ascii="Georgia" w:cs="Georgia" w:eastAsia="Georgia" w:hAnsi="Georgia"/>
        </w:rPr>
      </w:pPr>
      <w:r w:rsidDel="00000000" w:rsidR="00000000" w:rsidRPr="00000000">
        <w:rPr>
          <w:rFonts w:ascii="Georgia" w:cs="Georgia" w:eastAsia="Georgia" w:hAnsi="Georgia"/>
          <w:highlight w:val="white"/>
          <w:rtl w:val="0"/>
        </w:rPr>
        <w:t xml:space="preserve">teškoće s koncentracijom, usporeno razmišljanje i neodlučnost;</w:t>
      </w:r>
    </w:p>
    <w:p w:rsidR="00000000" w:rsidDel="00000000" w:rsidP="00000000" w:rsidRDefault="00000000" w:rsidRPr="00000000" w14:paraId="0000000A">
      <w:pPr>
        <w:numPr>
          <w:ilvl w:val="0"/>
          <w:numId w:val="1"/>
        </w:numPr>
        <w:spacing w:after="0" w:afterAutospacing="0" w:before="0" w:beforeAutospacing="0" w:line="276" w:lineRule="auto"/>
        <w:ind w:left="720" w:hanging="360"/>
        <w:jc w:val="both"/>
        <w:rPr>
          <w:rFonts w:ascii="Georgia" w:cs="Georgia" w:eastAsia="Georgia" w:hAnsi="Georgia"/>
        </w:rPr>
      </w:pPr>
      <w:r w:rsidDel="00000000" w:rsidR="00000000" w:rsidRPr="00000000">
        <w:rPr>
          <w:rFonts w:ascii="Georgia" w:cs="Georgia" w:eastAsia="Georgia" w:hAnsi="Georgia"/>
          <w:highlight w:val="white"/>
          <w:rtl w:val="0"/>
        </w:rPr>
        <w:t xml:space="preserve">promjene u spavanju – teškoće usnivanja i nesanicu ili veliku žudnju za snom te pretjerano spavanje;</w:t>
      </w:r>
    </w:p>
    <w:p w:rsidR="00000000" w:rsidDel="00000000" w:rsidP="00000000" w:rsidRDefault="00000000" w:rsidRPr="00000000" w14:paraId="0000000B">
      <w:pPr>
        <w:numPr>
          <w:ilvl w:val="0"/>
          <w:numId w:val="1"/>
        </w:numPr>
        <w:spacing w:after="0" w:afterAutospacing="0" w:before="0" w:beforeAutospacing="0" w:line="276" w:lineRule="auto"/>
        <w:ind w:left="720" w:hanging="360"/>
        <w:jc w:val="both"/>
        <w:rPr>
          <w:rFonts w:ascii="Georgia" w:cs="Georgia" w:eastAsia="Georgia" w:hAnsi="Georgia"/>
        </w:rPr>
      </w:pPr>
      <w:r w:rsidDel="00000000" w:rsidR="00000000" w:rsidRPr="00000000">
        <w:rPr>
          <w:rFonts w:ascii="Georgia" w:cs="Georgia" w:eastAsia="Georgia" w:hAnsi="Georgia"/>
          <w:highlight w:val="white"/>
          <w:rtl w:val="0"/>
        </w:rPr>
        <w:t xml:space="preserve">promjenu razine aktivnosti – usporenost, pasivnost i bezvoljnost ili ubrzanost, uzbuđenost i tjelesni nemir;</w:t>
      </w:r>
    </w:p>
    <w:p w:rsidR="00000000" w:rsidDel="00000000" w:rsidP="00000000" w:rsidRDefault="00000000" w:rsidRPr="00000000" w14:paraId="0000000C">
      <w:pPr>
        <w:numPr>
          <w:ilvl w:val="0"/>
          <w:numId w:val="1"/>
        </w:numPr>
        <w:spacing w:after="0" w:afterAutospacing="0" w:before="0" w:beforeAutospacing="0" w:line="276" w:lineRule="auto"/>
        <w:ind w:left="720" w:hanging="360"/>
        <w:jc w:val="both"/>
        <w:rPr>
          <w:rFonts w:ascii="Georgia" w:cs="Georgia" w:eastAsia="Georgia" w:hAnsi="Georgia"/>
        </w:rPr>
      </w:pPr>
      <w:r w:rsidDel="00000000" w:rsidR="00000000" w:rsidRPr="00000000">
        <w:rPr>
          <w:rFonts w:ascii="Georgia" w:cs="Georgia" w:eastAsia="Georgia" w:hAnsi="Georgia"/>
          <w:highlight w:val="white"/>
          <w:rtl w:val="0"/>
        </w:rPr>
        <w:t xml:space="preserve">slab apetit i mršavljenje ili pojačan apetit i debljanje;</w:t>
      </w:r>
    </w:p>
    <w:p w:rsidR="00000000" w:rsidDel="00000000" w:rsidP="00000000" w:rsidRDefault="00000000" w:rsidRPr="00000000" w14:paraId="0000000D">
      <w:pPr>
        <w:numPr>
          <w:ilvl w:val="0"/>
          <w:numId w:val="1"/>
        </w:numPr>
        <w:spacing w:after="0" w:afterAutospacing="0" w:before="0" w:beforeAutospacing="0" w:line="276" w:lineRule="auto"/>
        <w:ind w:left="720" w:hanging="360"/>
        <w:jc w:val="both"/>
        <w:rPr>
          <w:rFonts w:ascii="Georgia" w:cs="Georgia" w:eastAsia="Georgia" w:hAnsi="Georgia"/>
        </w:rPr>
      </w:pPr>
      <w:r w:rsidDel="00000000" w:rsidR="00000000" w:rsidRPr="00000000">
        <w:rPr>
          <w:rFonts w:ascii="Georgia" w:cs="Georgia" w:eastAsia="Georgia" w:hAnsi="Georgia"/>
          <w:highlight w:val="white"/>
          <w:rtl w:val="0"/>
        </w:rPr>
        <w:t xml:space="preserve">teškoće u seksualnom funkcioniranju;</w:t>
      </w:r>
    </w:p>
    <w:p w:rsidR="00000000" w:rsidDel="00000000" w:rsidP="00000000" w:rsidRDefault="00000000" w:rsidRPr="00000000" w14:paraId="0000000E">
      <w:pPr>
        <w:numPr>
          <w:ilvl w:val="0"/>
          <w:numId w:val="1"/>
        </w:numPr>
        <w:spacing w:after="240" w:before="0" w:beforeAutospacing="0" w:line="276" w:lineRule="auto"/>
        <w:ind w:left="720" w:hanging="360"/>
        <w:jc w:val="both"/>
        <w:rPr>
          <w:rFonts w:ascii="Georgia" w:cs="Georgia" w:eastAsia="Georgia" w:hAnsi="Georgia"/>
        </w:rPr>
      </w:pPr>
      <w:r w:rsidDel="00000000" w:rsidR="00000000" w:rsidRPr="00000000">
        <w:rPr>
          <w:rFonts w:ascii="Georgia" w:cs="Georgia" w:eastAsia="Georgia" w:hAnsi="Georgia"/>
          <w:highlight w:val="white"/>
          <w:rtl w:val="0"/>
        </w:rPr>
        <w:t xml:space="preserve">ponavljajuće misli o smrti ili razmatranje samoubojstva.</w:t>
      </w:r>
    </w:p>
    <w:p w:rsidR="00000000" w:rsidDel="00000000" w:rsidP="00000000" w:rsidRDefault="00000000" w:rsidRPr="00000000" w14:paraId="0000000F">
      <w:pPr>
        <w:spacing w:after="120" w:line="276" w:lineRule="auto"/>
        <w:jc w:val="both"/>
        <w:rPr>
          <w:rFonts w:ascii="Georgia" w:cs="Georgia" w:eastAsia="Georgia" w:hAnsi="Georgia"/>
        </w:rPr>
      </w:pPr>
      <w:r w:rsidDel="00000000" w:rsidR="00000000" w:rsidRPr="00000000">
        <w:rPr>
          <w:rFonts w:ascii="Georgia" w:cs="Georgia" w:eastAsia="Georgia" w:hAnsi="Georgia"/>
          <w:rtl w:val="0"/>
        </w:rPr>
        <w:t xml:space="preserve">Depresiji su često pridruženi i drugi simptomi, najčešće anksiozni, kao što su zabrinutost, vrtoglavica, ubrzan rad srca i slično.</w:t>
      </w:r>
    </w:p>
    <w:p w:rsidR="00000000" w:rsidDel="00000000" w:rsidP="00000000" w:rsidRDefault="00000000" w:rsidRPr="00000000" w14:paraId="00000010">
      <w:pPr>
        <w:spacing w:after="120" w:line="276" w:lineRule="auto"/>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Kako nastaje depresija?</w:t>
      </w:r>
    </w:p>
    <w:p w:rsidR="00000000" w:rsidDel="00000000" w:rsidP="00000000" w:rsidRDefault="00000000" w:rsidRPr="00000000" w14:paraId="00000011">
      <w:pPr>
        <w:shd w:fill="ffffff" w:val="clear"/>
        <w:spacing w:after="300" w:line="276" w:lineRule="auto"/>
        <w:jc w:val="both"/>
        <w:rPr>
          <w:rFonts w:ascii="Georgia" w:cs="Georgia" w:eastAsia="Georgia" w:hAnsi="Georgia"/>
        </w:rPr>
      </w:pPr>
      <w:r w:rsidDel="00000000" w:rsidR="00000000" w:rsidRPr="00000000">
        <w:rPr>
          <w:rFonts w:ascii="Georgia" w:cs="Georgia" w:eastAsia="Georgia" w:hAnsi="Georgia"/>
          <w:b w:val="1"/>
          <w:rtl w:val="0"/>
        </w:rPr>
        <w:t xml:space="preserve">Uzroci depresije tek su djelomično razjašnjeni, no postoje biološki, ponašajni, misaoni i socijalni čimbenici koji utječu na javljanje depresije. </w:t>
      </w:r>
      <w:r w:rsidDel="00000000" w:rsidR="00000000" w:rsidRPr="00000000">
        <w:rPr>
          <w:rFonts w:ascii="Georgia" w:cs="Georgia" w:eastAsia="Georgia" w:hAnsi="Georgia"/>
          <w:rtl w:val="0"/>
        </w:rPr>
        <w:t xml:space="preserve">Dokazana je djelomična biološka predispozicija: osobe čiji bliski srodnici imaju unipolarnu depresiju ili bipolarni poremećaj češće obolijevaju od velikog depresivnog poremećaja. Kod depresije često postoje i promjene u sustavu neurotransmitera (kemijskih prijenosnika informacija u mozgu), zbog čega se ona često uz </w:t>
      </w:r>
      <w:r w:rsidDel="00000000" w:rsidR="00000000" w:rsidRPr="00000000">
        <w:rPr>
          <w:rFonts w:ascii="Georgia" w:cs="Georgia" w:eastAsia="Georgia" w:hAnsi="Georgia"/>
          <w:rtl w:val="0"/>
        </w:rPr>
        <w:t xml:space="preserve">psihoterapijski</w:t>
      </w:r>
      <w:r w:rsidDel="00000000" w:rsidR="00000000" w:rsidRPr="00000000">
        <w:rPr>
          <w:rFonts w:ascii="Georgia" w:cs="Georgia" w:eastAsia="Georgia" w:hAnsi="Georgia"/>
          <w:rtl w:val="0"/>
        </w:rPr>
        <w:t xml:space="preserve"> tretman liječi i </w:t>
      </w:r>
      <w:r w:rsidDel="00000000" w:rsidR="00000000" w:rsidRPr="00000000">
        <w:rPr>
          <w:rFonts w:ascii="Georgia" w:cs="Georgia" w:eastAsia="Georgia" w:hAnsi="Georgia"/>
          <w:rtl w:val="0"/>
        </w:rPr>
        <w:t xml:space="preserve">lijekovima</w:t>
      </w:r>
      <w:r w:rsidDel="00000000" w:rsidR="00000000" w:rsidRPr="00000000">
        <w:rPr>
          <w:rFonts w:ascii="Georgia" w:cs="Georgia" w:eastAsia="Georgia" w:hAnsi="Georgia"/>
          <w:rtl w:val="0"/>
        </w:rPr>
        <w:t xml:space="preserve">. Od socijalnih čimbenika koji su značajni učestali i kronični </w:t>
      </w:r>
      <w:r w:rsidDel="00000000" w:rsidR="00000000" w:rsidRPr="00000000">
        <w:rPr>
          <w:rFonts w:ascii="Georgia" w:cs="Georgia" w:eastAsia="Georgia" w:hAnsi="Georgia"/>
          <w:rtl w:val="0"/>
        </w:rPr>
        <w:t xml:space="preserve">stres</w:t>
      </w:r>
      <w:r w:rsidDel="00000000" w:rsidR="00000000" w:rsidRPr="00000000">
        <w:rPr>
          <w:rFonts w:ascii="Georgia" w:cs="Georgia" w:eastAsia="Georgia" w:hAnsi="Georgia"/>
          <w:rtl w:val="0"/>
        </w:rPr>
        <w:t xml:space="preserve">, doživljeni gubitak i problemi u partnerskom odnosu (bračni sukobi). Što se tiče ponašajnih čimbenika, oni su povezani sa smanjenjem uključivanja u ponašanja koji izazivaju ugodu ili osjećaj postignuća, a misaoni se odnose na prisutnost iskrivljenih misli i neprilagođenih načina razmišljanja. Ovo ne znači da će svaka osoba koja doživi nešto od navedenog razviti veliki depresivni poremećaj, ali ovi događaji mogu poslužiti kao svojevrstan okidač kod ljudi koji već imaju određenu predispoziciju za razvoj depresije. </w:t>
      </w:r>
    </w:p>
    <w:p w:rsidR="00000000" w:rsidDel="00000000" w:rsidP="00000000" w:rsidRDefault="00000000" w:rsidRPr="00000000" w14:paraId="00000012">
      <w:pPr>
        <w:spacing w:after="120" w:line="276" w:lineRule="auto"/>
        <w:jc w:val="both"/>
        <w:rPr>
          <w:rFonts w:ascii="Georgia" w:cs="Georgia" w:eastAsia="Georgia" w:hAnsi="Georgia"/>
          <w:b w:val="1"/>
        </w:rPr>
      </w:pPr>
      <w:r w:rsidDel="00000000" w:rsidR="00000000" w:rsidRPr="00000000">
        <w:rPr>
          <w:rtl w:val="0"/>
        </w:rPr>
      </w:r>
    </w:p>
    <w:p w:rsidR="00000000" w:rsidDel="00000000" w:rsidP="00000000" w:rsidRDefault="00000000" w:rsidRPr="00000000" w14:paraId="00000013">
      <w:pPr>
        <w:spacing w:after="120" w:line="276" w:lineRule="auto"/>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BKT tretman velikog depresivnog poremećaja</w:t>
      </w:r>
    </w:p>
    <w:p w:rsidR="00000000" w:rsidDel="00000000" w:rsidP="00000000" w:rsidRDefault="00000000" w:rsidRPr="00000000" w14:paraId="00000014">
      <w:pPr>
        <w:spacing w:after="0" w:line="276" w:lineRule="auto"/>
        <w:jc w:val="both"/>
        <w:rPr>
          <w:rFonts w:ascii="Georgia" w:cs="Georgia" w:eastAsia="Georgia" w:hAnsi="Georgia"/>
        </w:rPr>
      </w:pPr>
      <w:r w:rsidDel="00000000" w:rsidR="00000000" w:rsidRPr="00000000">
        <w:rPr>
          <w:rFonts w:ascii="Georgia" w:cs="Georgia" w:eastAsia="Georgia" w:hAnsi="Georgia"/>
          <w:b w:val="1"/>
          <w:rtl w:val="0"/>
        </w:rPr>
        <w:t xml:space="preserve">Na veliki depresivni poremećaj u velikoj se mjeri može utjecati: kombinacija farmakoterapije i kognitivno-bihevioralne terapije može značajno poboljšati vjerojatnost oporavka.</w:t>
      </w:r>
      <w:r w:rsidDel="00000000" w:rsidR="00000000" w:rsidRPr="00000000">
        <w:rPr>
          <w:rFonts w:ascii="Georgia" w:cs="Georgia" w:eastAsia="Georgia" w:hAnsi="Georgia"/>
          <w:rtl w:val="0"/>
        </w:rPr>
        <w:t xml:space="preserve">  </w:t>
      </w:r>
    </w:p>
    <w:p w:rsidR="00000000" w:rsidDel="00000000" w:rsidP="00000000" w:rsidRDefault="00000000" w:rsidRPr="00000000" w14:paraId="00000015">
      <w:pPr>
        <w:spacing w:after="0" w:line="276"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16">
      <w:pPr>
        <w:spacing w:after="120" w:line="276" w:lineRule="auto"/>
        <w:jc w:val="both"/>
        <w:rPr>
          <w:rFonts w:ascii="Georgia" w:cs="Georgia" w:eastAsia="Georgia" w:hAnsi="Georgia"/>
        </w:rPr>
      </w:pPr>
      <w:r w:rsidDel="00000000" w:rsidR="00000000" w:rsidRPr="00000000">
        <w:rPr>
          <w:rFonts w:ascii="Georgia" w:cs="Georgia" w:eastAsia="Georgia" w:hAnsi="Georgia"/>
          <w:b w:val="1"/>
          <w:rtl w:val="0"/>
        </w:rPr>
        <w:t xml:space="preserve">Kognitivno-bihevioralni tretman</w:t>
      </w:r>
      <w:r w:rsidDel="00000000" w:rsidR="00000000" w:rsidRPr="00000000">
        <w:rPr>
          <w:rFonts w:ascii="Georgia" w:cs="Georgia" w:eastAsia="Georgia" w:hAnsi="Georgia"/>
          <w:rtl w:val="0"/>
        </w:rPr>
        <w:t xml:space="preserve"> depresije je strukturiran i praktičan plan suradničkih intervencija koje značajno mogu povećati mogućnost oporavka, odnosno mogu pomoći u ublažavanju simptoma, ali i naučiti prepoznati i ublažiti simptome ako se ponovno jave. KBT tretman zahtijeva aktivno sudjelovanje osobe te rad na mislima i ponašanjima.</w:t>
      </w:r>
    </w:p>
    <w:p w:rsidR="00000000" w:rsidDel="00000000" w:rsidP="00000000" w:rsidRDefault="00000000" w:rsidRPr="00000000" w14:paraId="00000017">
      <w:pPr>
        <w:spacing w:after="120" w:line="276" w:lineRule="auto"/>
        <w:jc w:val="both"/>
        <w:rPr>
          <w:rFonts w:ascii="Georgia" w:cs="Georgia" w:eastAsia="Georgia" w:hAnsi="Georgia"/>
        </w:rPr>
      </w:pPr>
      <w:r w:rsidDel="00000000" w:rsidR="00000000" w:rsidRPr="00000000">
        <w:rPr>
          <w:rFonts w:ascii="Georgia" w:cs="Georgia" w:eastAsia="Georgia" w:hAnsi="Georgia"/>
          <w:rtl w:val="0"/>
        </w:rPr>
        <w:t xml:space="preserve">Prvo se definiraju simptomi te njihov intenzitet, istražuju mogućnosti osobe, istražuje se sustav socijalne podrške te se postavljaju ciljevi tretmana. Tretman i aktivnosti se prilagođavaju osobi i njihovim mogućnostima. Rad na ponašanjima primarno uključuje bihevioralnu aktivaciju, odnosno postepeno uvođenje aktivacije ponašanja kao što je: šetnja, tjelesna aktivnost, obavljanje aktivnosti, druženje s drugim ljudima. Rad na mislima uključuje rad na negativnim i mislima i misaonim iskrivljenjima, a uključuje prepoznavanje, propitkivanje i ispravljanje iskrivljenih misli i kreiranje adaptivnijeg sustava vjerovanja o sebi, svijetu i budućnosti. </w:t>
      </w:r>
    </w:p>
    <w:p w:rsidR="00000000" w:rsidDel="00000000" w:rsidP="00000000" w:rsidRDefault="00000000" w:rsidRPr="00000000" w14:paraId="00000018">
      <w:pPr>
        <w:spacing w:after="120" w:line="276" w:lineRule="auto"/>
        <w:jc w:val="both"/>
        <w:rPr>
          <w:rFonts w:ascii="Georgia" w:cs="Georgia" w:eastAsia="Georgia" w:hAnsi="Georgia"/>
        </w:rPr>
      </w:pPr>
      <w:r w:rsidDel="00000000" w:rsidR="00000000" w:rsidRPr="00000000">
        <w:rPr>
          <w:rFonts w:ascii="Georgia" w:cs="Georgia" w:eastAsia="Georgia" w:hAnsi="Georgia"/>
          <w:rtl w:val="0"/>
        </w:rPr>
        <w:t xml:space="preserve">Kroz tretman se prati napredak u postizanju ciljeva kao i promjene u prisutnosti simptoma depresije, a ako se procijeni da je potrebna i farmakoterapija, možemo raspraviti o tome i odlučiti se za potrebne korake. </w:t>
      </w:r>
    </w:p>
    <w:p w:rsidR="00000000" w:rsidDel="00000000" w:rsidP="00000000" w:rsidRDefault="00000000" w:rsidRPr="00000000" w14:paraId="00000019">
      <w:pPr>
        <w:spacing w:after="120" w:line="276"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1A">
      <w:pPr>
        <w:spacing w:after="120" w:line="276" w:lineRule="auto"/>
        <w:jc w:val="both"/>
        <w:rPr>
          <w:rFonts w:ascii="Georgia" w:cs="Georgia" w:eastAsia="Georgia" w:hAnsi="Georgia"/>
        </w:rPr>
      </w:pPr>
      <w:r w:rsidDel="00000000" w:rsidR="00000000" w:rsidRPr="00000000">
        <w:rPr>
          <w:rFonts w:ascii="Georgia" w:cs="Georgia" w:eastAsia="Georgia" w:hAnsi="Georgia"/>
          <w:rtl w:val="0"/>
        </w:rPr>
        <w:t xml:space="preserve">Literatura: </w:t>
      </w:r>
    </w:p>
    <w:p w:rsidR="00000000" w:rsidDel="00000000" w:rsidP="00000000" w:rsidRDefault="00000000" w:rsidRPr="00000000" w14:paraId="0000001B">
      <w:pPr>
        <w:spacing w:after="120" w:line="276" w:lineRule="auto"/>
        <w:jc w:val="both"/>
        <w:rPr>
          <w:rFonts w:ascii="Georgia" w:cs="Georgia" w:eastAsia="Georgia" w:hAnsi="Georgia"/>
          <w:i w:val="1"/>
        </w:rPr>
      </w:pPr>
      <w:r w:rsidDel="00000000" w:rsidR="00000000" w:rsidRPr="00000000">
        <w:rPr>
          <w:rFonts w:ascii="Georgia" w:cs="Georgia" w:eastAsia="Georgia" w:hAnsi="Georgia"/>
          <w:i w:val="1"/>
          <w:rtl w:val="0"/>
        </w:rPr>
        <w:t xml:space="preserve">Leahy, R. L., Holland, S. J. i McGinn L. K. (2014). Planovi tretmana i intervencije za depresiju i anksiozne poremećaje. Naklada Slap. </w:t>
      </w:r>
    </w:p>
    <w:p w:rsidR="00000000" w:rsidDel="00000000" w:rsidP="00000000" w:rsidRDefault="00000000" w:rsidRPr="00000000" w14:paraId="0000001C">
      <w:pPr>
        <w:rPr>
          <w:rFonts w:ascii="Georgia" w:cs="Georgia" w:eastAsia="Georgia" w:hAnsi="Georgia"/>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