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14567" w:type="dxa"/>
        <w:tblLook w:val="04A0"/>
      </w:tblPr>
      <w:tblGrid>
        <w:gridCol w:w="4621"/>
        <w:gridCol w:w="9946"/>
      </w:tblGrid>
      <w:tr w:rsidR="006C3040" w:rsidRPr="00BF116A" w:rsidTr="006C3040">
        <w:tc>
          <w:tcPr>
            <w:tcW w:w="14567" w:type="dxa"/>
            <w:gridSpan w:val="2"/>
          </w:tcPr>
          <w:p w:rsidR="006C3040" w:rsidRPr="00BF116A" w:rsidRDefault="006C3040" w:rsidP="00F06FE9">
            <w:r w:rsidRPr="00BF116A">
              <w:t xml:space="preserve">Zapamtite, misli mogu biti 100% istinite ili 0% istinite ili negdje u sredini. </w:t>
            </w:r>
          </w:p>
          <w:p w:rsidR="006C3040" w:rsidRPr="00BF116A" w:rsidRDefault="006C3040" w:rsidP="00F06FE9"/>
          <w:p w:rsidR="006C3040" w:rsidRPr="00BF116A" w:rsidRDefault="006C3040" w:rsidP="00F06FE9">
            <w:pPr>
              <w:jc w:val="center"/>
            </w:pPr>
            <w:r w:rsidRPr="00BF116A">
              <w:t>Samo zato što nešto mislite ne mora značiti da je to istina</w:t>
            </w:r>
          </w:p>
          <w:p w:rsidR="006C3040" w:rsidRPr="00BF116A" w:rsidRDefault="006C3040" w:rsidP="00F06FE9">
            <w:pPr>
              <w:jc w:val="center"/>
            </w:pPr>
          </w:p>
          <w:p w:rsidR="006C3040" w:rsidRPr="00BF116A" w:rsidRDefault="006C3040" w:rsidP="00F06FE9">
            <w:r w:rsidRPr="00BF116A">
              <w:t>Odvojite samo 5-10 minuta da dovršite Zapis misli. Imajte na umu da se sva pitanja neće odnositi na svaku automatsku misao. Evo što učiniti.</w:t>
            </w:r>
          </w:p>
          <w:p w:rsidR="006C3040" w:rsidRPr="00BF116A" w:rsidRDefault="006C3040" w:rsidP="00F06FE9">
            <w:r w:rsidRPr="00BF116A">
              <w:t xml:space="preserve">1. Kada primijetite da vam se raspoloženje pogoršava ili se nađete u </w:t>
            </w:r>
            <w:r w:rsidR="00780265">
              <w:t xml:space="preserve">određenom </w:t>
            </w:r>
            <w:r w:rsidRPr="00BF116A">
              <w:t xml:space="preserve">ponašanju, zapitajte se: "Što mi trenutno prolazi kroz glavu?" i što je prije moguće, zabilježite misao ili mentalnu sliku </w:t>
            </w:r>
            <w:r w:rsidR="00780265">
              <w:t xml:space="preserve">u </w:t>
            </w:r>
            <w:r w:rsidRPr="00BF116A">
              <w:t>stupac Automatske misli.</w:t>
            </w:r>
          </w:p>
          <w:p w:rsidR="006C3040" w:rsidRPr="00BF116A" w:rsidRDefault="006C3040" w:rsidP="00F06FE9">
            <w:r w:rsidRPr="00BF116A">
              <w:t xml:space="preserve">2.  Situacija može biti vanjska (nešto što se upravo dogodilo ili nešto </w:t>
            </w:r>
            <w:r w:rsidR="00780265">
              <w:t>što ste</w:t>
            </w:r>
            <w:r w:rsidRPr="00BF116A">
              <w:t xml:space="preserve"> upravo učinili) ili unutarnji (intenzivna emocija, bolna senzacija, slika, sanjarenje, povratna sjećanja ili tok misli - npr. razmišljanje o vašoj budućnosti</w:t>
            </w:r>
            <w:r w:rsidR="00780265">
              <w:t>)</w:t>
            </w:r>
            <w:r w:rsidRPr="00BF116A">
              <w:t>.</w:t>
            </w:r>
          </w:p>
          <w:p w:rsidR="006C3040" w:rsidRPr="00BF116A" w:rsidRDefault="006C3040" w:rsidP="00F06FE9">
            <w:r w:rsidRPr="00BF116A">
              <w:t>3. Zatim ispunite ostale stupce. Možete pok</w:t>
            </w:r>
            <w:r w:rsidR="00780265">
              <w:t xml:space="preserve">ušati identificirati kognitivne distorzije </w:t>
            </w:r>
            <w:r w:rsidRPr="00BF116A">
              <w:t>s popisa u nastavku</w:t>
            </w:r>
            <w:r w:rsidR="00780265">
              <w:t xml:space="preserve"> (jednu ili više)</w:t>
            </w:r>
            <w:r w:rsidRPr="00BF116A">
              <w:t xml:space="preserve">. </w:t>
            </w:r>
            <w:r w:rsidR="00780265">
              <w:t>K</w:t>
            </w:r>
            <w:r w:rsidRPr="00BF116A">
              <w:t>oristite pitanja na dnu radnog lista za sastavljanje</w:t>
            </w:r>
            <w:r w:rsidR="00780265">
              <w:t xml:space="preserve"> zapisa.</w:t>
            </w:r>
          </w:p>
          <w:p w:rsidR="00780265" w:rsidRDefault="006C3040" w:rsidP="00F06FE9">
            <w:r w:rsidRPr="00BF116A">
              <w:t xml:space="preserve">4. Pravopis, rukopis i gramatika se ne računaju. </w:t>
            </w:r>
          </w:p>
          <w:p w:rsidR="006C3040" w:rsidRPr="00BF116A" w:rsidRDefault="006C3040" w:rsidP="00F06FE9">
            <w:r w:rsidRPr="00BF116A">
              <w:t xml:space="preserve">5. </w:t>
            </w:r>
            <w:r w:rsidR="00780265">
              <w:t xml:space="preserve">Isplatilo Vam se odraditi ovaj radni list </w:t>
            </w:r>
            <w:r w:rsidRPr="00BF116A">
              <w:t>ako vam se raspoloženje popravi</w:t>
            </w:r>
            <w:r w:rsidR="00780265">
              <w:t>lo</w:t>
            </w:r>
            <w:r w:rsidRPr="00BF116A">
              <w:t xml:space="preserve"> za 10% ili više.</w:t>
            </w:r>
          </w:p>
          <w:p w:rsidR="006C3040" w:rsidRPr="00BF116A" w:rsidRDefault="006C3040" w:rsidP="00F06FE9"/>
          <w:p w:rsidR="006C3040" w:rsidRPr="00BF116A" w:rsidRDefault="006C3040" w:rsidP="00780265">
            <w:r w:rsidRPr="00BF116A">
              <w:t>Kognitivn</w:t>
            </w:r>
            <w:r w:rsidR="00780265">
              <w:t>e distorzije: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>
              <w:t>Sve ili ništa mišljenje (Crno-bijelo mišljenje)</w:t>
            </w:r>
          </w:p>
        </w:tc>
        <w:tc>
          <w:tcPr>
            <w:tcW w:w="9946" w:type="dxa"/>
          </w:tcPr>
          <w:p w:rsidR="00780265" w:rsidRDefault="00780265" w:rsidP="00131ADE">
            <w:r>
              <w:t>Primjer: "Ako nisam potpuno uspješan, ja sam neuspješan</w:t>
            </w:r>
            <w:r w:rsidRPr="000C6581">
              <w:t>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Katastrofi</w:t>
            </w:r>
            <w:r>
              <w:t>zi</w:t>
            </w:r>
            <w:r w:rsidRPr="000C6581">
              <w:t>ranje (proricanje sudbine)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"Bit ću tako uzrujan da uopće neću moći funkcionirati."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Diskvalificiranje ili odbacivanje pozitivnog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"Dobro sam napravio taj projekt, ali to ne znači da sam kompetentan, samo sam imao sreće."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 xml:space="preserve">Emocionalno </w:t>
            </w:r>
            <w:r>
              <w:t>rezoniranje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"Znam da puno stvari dobro radim na poslu, ali i dalje se osjećam kao neuspjeh."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>
              <w:t>Etiketiranje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Primjeri: "Ja sam gubitnik"; "On nije dobar."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>
              <w:t>Odbacivanje pozitivnog ili minimiziranje</w:t>
            </w:r>
          </w:p>
        </w:tc>
        <w:tc>
          <w:tcPr>
            <w:tcW w:w="9946" w:type="dxa"/>
          </w:tcPr>
          <w:p w:rsidR="00780265" w:rsidRDefault="00780265" w:rsidP="00131ADE">
            <w:r>
              <w:t>Primjer: "Dobiv</w:t>
            </w:r>
            <w:r w:rsidRPr="000C6581">
              <w:t>anje osrednje ocjene dokazuje kako</w:t>
            </w:r>
            <w:r>
              <w:t xml:space="preserve"> sam</w:t>
            </w:r>
            <w:r w:rsidRPr="000C6581">
              <w:t xml:space="preserve"> neadekvatan. Dobivanje visokih ocjena ne znači da sam pametan."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Mentalni filter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</w:t>
            </w:r>
            <w:r>
              <w:t>To</w:t>
            </w:r>
            <w:r w:rsidRPr="000C6581">
              <w:t xml:space="preserve"> što sam dobio jednu nisku o</w:t>
            </w:r>
            <w:r>
              <w:t>cjenu na svojoj evaluaciji [koja je također sadržavala</w:t>
            </w:r>
            <w:r w:rsidRPr="000C6581">
              <w:t xml:space="preserve"> nekoli</w:t>
            </w:r>
            <w:r>
              <w:t xml:space="preserve">ko visokih ocjena] </w:t>
            </w:r>
            <w:r w:rsidRPr="000C6581">
              <w:t xml:space="preserve">znači da </w:t>
            </w:r>
            <w:r>
              <w:t>loše radim svoj</w:t>
            </w:r>
            <w:r w:rsidRPr="000C6581">
              <w:t xml:space="preserve"> posao."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Čitanje misli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 xml:space="preserve">Primjer: "On </w:t>
            </w:r>
            <w:r>
              <w:t>sigurno</w:t>
            </w:r>
            <w:r w:rsidRPr="000C6581">
              <w:t xml:space="preserve"> misli da ja ne znam </w:t>
            </w:r>
            <w:r>
              <w:t xml:space="preserve">ništa </w:t>
            </w:r>
            <w:r w:rsidRPr="000C6581">
              <w:t>o ovom projektu."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Pretjerana generalizacija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"Budući da sam se na sastanku osjećao nelagodno, nemam ono što je potrebno za sklapanje prijateljstva."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 w:rsidRPr="000C6581">
              <w:t>Personalizacija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"Serviser je bio kratak prema meni jer</w:t>
            </w:r>
            <w:r>
              <w:t xml:space="preserve"> sa</w:t>
            </w:r>
            <w:r>
              <w:t xml:space="preserve"> </w:t>
            </w:r>
            <w:r>
              <w:t>mnom nešto ne valja</w:t>
            </w:r>
            <w:r w:rsidRPr="000C6581">
              <w:t>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>
              <w:t>''Moranja'' i ''trebanja''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</w:t>
            </w:r>
            <w:r>
              <w:t>Strašno je što sam pogriješio. Trebam</w:t>
            </w:r>
            <w:r w:rsidRPr="000C6581">
              <w:t xml:space="preserve"> uvijek </w:t>
            </w:r>
            <w:r>
              <w:t xml:space="preserve"> dati </w:t>
            </w:r>
            <w:r w:rsidRPr="000C6581">
              <w:t>sve od sebe."</w:t>
            </w:r>
          </w:p>
        </w:tc>
      </w:tr>
      <w:tr w:rsidR="00780265" w:rsidRPr="00BF116A" w:rsidTr="006C3040">
        <w:tc>
          <w:tcPr>
            <w:tcW w:w="4621" w:type="dxa"/>
          </w:tcPr>
          <w:p w:rsidR="00780265" w:rsidRDefault="00780265" w:rsidP="00131ADE">
            <w:r>
              <w:t>Tunelsko gledanje</w:t>
            </w:r>
          </w:p>
        </w:tc>
        <w:tc>
          <w:tcPr>
            <w:tcW w:w="9946" w:type="dxa"/>
          </w:tcPr>
          <w:p w:rsidR="00780265" w:rsidRDefault="00780265" w:rsidP="00131ADE">
            <w:r w:rsidRPr="000C6581">
              <w:t>Primjer: "Učitelj mog sina ne može ništa učiniti kako treba. Kritičan je, bezosjećajan i loš u podučavanju."</w:t>
            </w:r>
          </w:p>
        </w:tc>
      </w:tr>
    </w:tbl>
    <w:p w:rsidR="006C3040" w:rsidRDefault="006C3040" w:rsidP="006C3040">
      <w:r>
        <w:t>SL</w:t>
      </w:r>
      <w:r w:rsidRPr="00BF116A">
        <w:t xml:space="preserve">IKA 15.3. </w:t>
      </w:r>
      <w:r>
        <w:t>Zapis misli</w:t>
      </w:r>
      <w:r w:rsidRPr="00BF116A">
        <w:t>, strana 1. Copyright © 2018 CBT Worksheet Packet. Beck institut za kognitivno bihevioralnu terapiju. Philadelphia, Pennsylvania.</w:t>
      </w:r>
    </w:p>
    <w:p w:rsidR="006C3040" w:rsidRPr="006C3040" w:rsidRDefault="006C3040" w:rsidP="006C3040">
      <w:pPr>
        <w:rPr>
          <w:sz w:val="20"/>
        </w:rPr>
      </w:pPr>
    </w:p>
    <w:tbl>
      <w:tblPr>
        <w:tblStyle w:val="Reetkatablice"/>
        <w:tblW w:w="15310" w:type="dxa"/>
        <w:tblInd w:w="-743" w:type="dxa"/>
        <w:tblLayout w:type="fixed"/>
        <w:tblLook w:val="04A0"/>
      </w:tblPr>
      <w:tblGrid>
        <w:gridCol w:w="993"/>
        <w:gridCol w:w="2126"/>
        <w:gridCol w:w="1418"/>
        <w:gridCol w:w="2366"/>
        <w:gridCol w:w="5288"/>
        <w:gridCol w:w="3119"/>
      </w:tblGrid>
      <w:tr w:rsidR="006C3040" w:rsidRPr="006C3040" w:rsidTr="00F06FE9">
        <w:tc>
          <w:tcPr>
            <w:tcW w:w="993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lastRenderedPageBreak/>
              <w:t>Datum/ vrijeme</w:t>
            </w:r>
          </w:p>
        </w:tc>
        <w:tc>
          <w:tcPr>
            <w:tcW w:w="2126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Situacija</w:t>
            </w:r>
          </w:p>
        </w:tc>
        <w:tc>
          <w:tcPr>
            <w:tcW w:w="1418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Automatska misao </w:t>
            </w:r>
          </w:p>
        </w:tc>
        <w:tc>
          <w:tcPr>
            <w:tcW w:w="2366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Emocija</w:t>
            </w:r>
          </w:p>
        </w:tc>
        <w:tc>
          <w:tcPr>
            <w:tcW w:w="5288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Adaptivni odgovor</w:t>
            </w:r>
          </w:p>
        </w:tc>
        <w:tc>
          <w:tcPr>
            <w:tcW w:w="3119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Ishod</w:t>
            </w:r>
          </w:p>
        </w:tc>
      </w:tr>
      <w:tr w:rsidR="006C3040" w:rsidRPr="006C3040" w:rsidTr="00F06FE9">
        <w:tc>
          <w:tcPr>
            <w:tcW w:w="993" w:type="dxa"/>
          </w:tcPr>
          <w:p w:rsidR="006C3040" w:rsidRPr="006C3040" w:rsidRDefault="006C3040" w:rsidP="00F06FE9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1. Koji događaj (vanjski ili unutarnji) je povezan s neugodnom emocijom? Ili koje je trenutno beskorisno ponašanje?</w:t>
            </w:r>
          </w:p>
        </w:tc>
        <w:tc>
          <w:tcPr>
            <w:tcW w:w="1418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1. Koje misli i / ili slike su ti prošle kroz glavu (p</w:t>
            </w:r>
            <w:r w:rsidR="00780265">
              <w:rPr>
                <w:sz w:val="20"/>
              </w:rPr>
              <w:t>rije tijekom ili nakon određene situacije</w:t>
            </w:r>
            <w:r w:rsidRPr="006C3040">
              <w:rPr>
                <w:sz w:val="20"/>
              </w:rPr>
              <w:t xml:space="preserve">). 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2. Koliko vjeruješ tim mislima?</w:t>
            </w:r>
          </w:p>
        </w:tc>
        <w:tc>
          <w:tcPr>
            <w:tcW w:w="2366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1. Koje emocije (tuga, tjeskoba, ljutnja itd.) si osjećao prije, tijekom ili nakon te situacije?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2. Koliko je intenzivna bila ta emocija (0-100%)?</w:t>
            </w:r>
          </w:p>
        </w:tc>
        <w:tc>
          <w:tcPr>
            <w:tcW w:w="5288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1. (neobavezno) Koju ste kognitivnu distorziju napravili? 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2. Koristite odgovore u nastavku da sastavite odgovor na automatsku misao.</w:t>
            </w:r>
            <w:r w:rsidRPr="006C3040">
              <w:rPr>
                <w:sz w:val="20"/>
              </w:rPr>
              <w:br/>
              <w:t>3. Koliko vjerujete odgovoru?</w:t>
            </w:r>
          </w:p>
        </w:tc>
        <w:tc>
          <w:tcPr>
            <w:tcW w:w="3119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1. Koliko sada vjerujete automatskoj misli?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2. Koje emocije s</w:t>
            </w:r>
            <w:r w:rsidR="00C73E7E">
              <w:rPr>
                <w:sz w:val="20"/>
              </w:rPr>
              <w:t>ad osjećaš i koliko intenzivno (</w:t>
            </w:r>
            <w:r w:rsidRPr="006C3040">
              <w:rPr>
                <w:sz w:val="20"/>
              </w:rPr>
              <w:t>0-100%)?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3. Što bi bilo dobro učiniti?</w:t>
            </w:r>
          </w:p>
        </w:tc>
      </w:tr>
      <w:tr w:rsidR="006C3040" w:rsidRPr="006C3040" w:rsidTr="00F06FE9">
        <w:tc>
          <w:tcPr>
            <w:tcW w:w="993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6/23</w:t>
            </w:r>
          </w:p>
        </w:tc>
        <w:tc>
          <w:tcPr>
            <w:tcW w:w="2126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Razmišljanje o razgovoru za posao</w:t>
            </w:r>
          </w:p>
        </w:tc>
        <w:tc>
          <w:tcPr>
            <w:tcW w:w="1418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Bit ću toliko nervozan da neću znati što reći, a onda neću dobiti posao </w:t>
            </w:r>
          </w:p>
          <w:p w:rsidR="00C73E7E" w:rsidRDefault="00C73E7E" w:rsidP="00F06FE9">
            <w:pPr>
              <w:rPr>
                <w:sz w:val="20"/>
              </w:rPr>
            </w:pP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(80%)</w:t>
            </w:r>
          </w:p>
        </w:tc>
        <w:tc>
          <w:tcPr>
            <w:tcW w:w="2366" w:type="dxa"/>
          </w:tcPr>
          <w:p w:rsidR="00C73E7E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Anksiozan 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(75%)</w:t>
            </w:r>
          </w:p>
        </w:tc>
        <w:tc>
          <w:tcPr>
            <w:tcW w:w="5288" w:type="dxa"/>
          </w:tcPr>
          <w:p w:rsid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Sada sam ner</w:t>
            </w:r>
            <w:r w:rsidR="00C73E7E">
              <w:rPr>
                <w:sz w:val="20"/>
              </w:rPr>
              <w:t>vozan, ali mogu više vježbati</w:t>
            </w:r>
            <w:r w:rsidRPr="006C3040">
              <w:rPr>
                <w:sz w:val="20"/>
              </w:rPr>
              <w:t xml:space="preserve"> [</w:t>
            </w:r>
            <w:r w:rsidR="00C73E7E">
              <w:rPr>
                <w:sz w:val="20"/>
              </w:rPr>
              <w:t xml:space="preserve">sa </w:t>
            </w:r>
            <w:r w:rsidRPr="006C3040">
              <w:rPr>
                <w:sz w:val="20"/>
              </w:rPr>
              <w:t xml:space="preserve">svojim terapeutom]. Kad sam u prošlosti bio nervozan, kao kad sam dobio novog šefa, nisam imao problema s razgovorom. (80%) </w:t>
            </w:r>
          </w:p>
          <w:p w:rsidR="006C3040" w:rsidRDefault="006C3040" w:rsidP="00F06FE9">
            <w:pPr>
              <w:rPr>
                <w:sz w:val="20"/>
              </w:rPr>
            </w:pPr>
          </w:p>
          <w:p w:rsid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Ako ne dobijem posao, mogu se prijaviti za dru</w:t>
            </w:r>
            <w:r>
              <w:rPr>
                <w:sz w:val="20"/>
              </w:rPr>
              <w:t xml:space="preserve">gi. Najbolji ishod bi bio da mi ispitivač </w:t>
            </w:r>
            <w:r w:rsidRPr="006C3040">
              <w:rPr>
                <w:sz w:val="20"/>
              </w:rPr>
              <w:t>na licu mjesta ponudi posao. Najrealniji ishod je da ću</w:t>
            </w:r>
            <w:r>
              <w:rPr>
                <w:sz w:val="20"/>
              </w:rPr>
              <w:t xml:space="preserve"> morati poslat puno prijava prije nego što dobijem posao. </w:t>
            </w:r>
            <w:r w:rsidRPr="006C3040">
              <w:rPr>
                <w:sz w:val="20"/>
              </w:rPr>
              <w:t xml:space="preserve"> (90%) (Proricanje) </w:t>
            </w:r>
          </w:p>
          <w:p w:rsid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Pomisao da neću dobiti posao samo me drži tjeskobnom. Shvativši da ni</w:t>
            </w:r>
            <w:r>
              <w:rPr>
                <w:sz w:val="20"/>
              </w:rPr>
              <w:t>je kraj svijeta ako ne dobijem o</w:t>
            </w:r>
            <w:r w:rsidRPr="006C3040">
              <w:rPr>
                <w:sz w:val="20"/>
              </w:rPr>
              <w:t xml:space="preserve">sjećam se bolje. (100%) </w:t>
            </w:r>
          </w:p>
          <w:p w:rsid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Trebao bih vježbati ono što želim reći i onda se ponašati kao da </w:t>
            </w:r>
            <w:r w:rsidR="00C73E7E">
              <w:rPr>
                <w:sz w:val="20"/>
              </w:rPr>
              <w:t>nisam nervozan (100%)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Rekla bih Gabeu da nije kraj svijeta ako je nervozan i ne dobije posao. Ali što više bude vježbao, vjerojatno će biti manje nervozan. (100%)</w:t>
            </w:r>
          </w:p>
        </w:tc>
        <w:tc>
          <w:tcPr>
            <w:tcW w:w="3119" w:type="dxa"/>
          </w:tcPr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1. 50%</w:t>
            </w:r>
          </w:p>
          <w:p w:rsidR="006C3040" w:rsidRPr="006C3040" w:rsidRDefault="006C3040" w:rsidP="00F06FE9">
            <w:pPr>
              <w:rPr>
                <w:sz w:val="20"/>
              </w:rPr>
            </w:pPr>
            <w:r w:rsidRPr="006C3040">
              <w:rPr>
                <w:sz w:val="20"/>
              </w:rPr>
              <w:t>2. Anksiozan (50%)</w:t>
            </w:r>
          </w:p>
          <w:p w:rsidR="006C3040" w:rsidRPr="006C3040" w:rsidRDefault="006C3040" w:rsidP="00C73E7E">
            <w:pPr>
              <w:rPr>
                <w:sz w:val="20"/>
              </w:rPr>
            </w:pPr>
            <w:r w:rsidRPr="006C3040">
              <w:rPr>
                <w:sz w:val="20"/>
              </w:rPr>
              <w:t xml:space="preserve">3. </w:t>
            </w:r>
            <w:r w:rsidR="00C73E7E">
              <w:rPr>
                <w:sz w:val="20"/>
              </w:rPr>
              <w:t>Vježbati</w:t>
            </w:r>
          </w:p>
        </w:tc>
      </w:tr>
    </w:tbl>
    <w:p w:rsidR="006C3040" w:rsidRPr="006C3040" w:rsidRDefault="006C3040" w:rsidP="006C3040">
      <w:pPr>
        <w:rPr>
          <w:sz w:val="20"/>
        </w:rPr>
      </w:pPr>
    </w:p>
    <w:p w:rsidR="006C3040" w:rsidRPr="006C3040" w:rsidRDefault="006C3040" w:rsidP="006C3040">
      <w:pPr>
        <w:rPr>
          <w:sz w:val="20"/>
        </w:rPr>
      </w:pPr>
    </w:p>
    <w:p w:rsidR="006C3040" w:rsidRDefault="006C3040" w:rsidP="006C3040">
      <w:pPr>
        <w:rPr>
          <w:sz w:val="20"/>
        </w:rPr>
      </w:pPr>
      <w:r w:rsidRPr="006C3040">
        <w:rPr>
          <w:sz w:val="20"/>
        </w:rPr>
        <w:t>SLIKA 15.3.Zapis misli, strana 2. Copyright © 2018 CBT Worksheet Packet. Beck institut za kognitivno bihevioralnu terapiju. Philadelphia, Pennsylvania.</w:t>
      </w:r>
    </w:p>
    <w:p w:rsidR="006C3040" w:rsidRPr="006C3040" w:rsidRDefault="006C3040">
      <w:pPr>
        <w:rPr>
          <w:sz w:val="20"/>
        </w:rPr>
      </w:pPr>
    </w:p>
    <w:sectPr w:rsidR="006C3040" w:rsidRPr="006C3040" w:rsidSect="006C30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3040"/>
    <w:rsid w:val="006C3040"/>
    <w:rsid w:val="00780265"/>
    <w:rsid w:val="00C73E7E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3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Mandalena</dc:creator>
  <cp:keywords/>
  <dc:description/>
  <cp:lastModifiedBy>Mandalena</cp:lastModifiedBy>
  <cp:revision>3</cp:revision>
  <dcterms:created xsi:type="dcterms:W3CDTF">2024-01-12T10:48:00Z</dcterms:created>
  <dcterms:modified xsi:type="dcterms:W3CDTF">2024-01-15T08:45:00Z</dcterms:modified>
</cp:coreProperties>
</file>