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65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380"/>
        <w:gridCol w:w="1365"/>
        <w:gridCol w:w="2145"/>
        <w:gridCol w:w="2115"/>
        <w:gridCol w:w="5445"/>
        <w:gridCol w:w="2205"/>
      </w:tblGrid>
      <w:tr w:rsidR="00A7781D">
        <w:trPr>
          <w:trHeight w:val="532"/>
        </w:trPr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170" w:lineRule="auto"/>
              <w:ind w:left="54" w:right="90"/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</w:pPr>
            <w:r>
              <w:br w:type="page"/>
            </w:r>
            <w:bookmarkStart w:id="0" w:name="_GoBack"/>
            <w:bookmarkEnd w:id="0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Datum/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170" w:lineRule="auto"/>
              <w:ind w:left="54" w:right="9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vrijeme</w:t>
            </w:r>
            <w:proofErr w:type="spellEnd"/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Situacija</w:t>
            </w:r>
            <w:proofErr w:type="spellEnd"/>
          </w:p>
        </w:tc>
        <w:tc>
          <w:tcPr>
            <w:tcW w:w="2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Automatske</w:t>
            </w:r>
            <w:proofErr w:type="spellEnd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misli</w:t>
            </w:r>
            <w:proofErr w:type="spellEnd"/>
          </w:p>
        </w:tc>
        <w:tc>
          <w:tcPr>
            <w:tcW w:w="21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Emocije</w:t>
            </w:r>
            <w:proofErr w:type="spellEnd"/>
          </w:p>
        </w:tc>
        <w:tc>
          <w:tcPr>
            <w:tcW w:w="54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Alternativni</w:t>
            </w:r>
            <w:proofErr w:type="spellEnd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odgovor</w:t>
            </w:r>
            <w:proofErr w:type="spellEnd"/>
          </w:p>
        </w:tc>
        <w:tc>
          <w:tcPr>
            <w:tcW w:w="22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Ishod</w:t>
            </w:r>
            <w:proofErr w:type="spellEnd"/>
          </w:p>
        </w:tc>
      </w:tr>
      <w:tr w:rsidR="00A7781D">
        <w:trPr>
          <w:trHeight w:val="2104"/>
        </w:trPr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A7781D"/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170" w:lineRule="auto"/>
              <w:ind w:left="235" w:right="64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1. Koji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događaj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vanjski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unutarnji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povezan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neugodnim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emocijama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Ili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kakvo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beskorisno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ponašanje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upravo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upustili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</w:tc>
        <w:tc>
          <w:tcPr>
            <w:tcW w:w="2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before="48" w:line="170" w:lineRule="auto"/>
              <w:ind w:right="138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/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slike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prošle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kroz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um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tijekom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nakon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događaja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beskorisnog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ponašanja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)?</w:t>
            </w:r>
          </w:p>
          <w:p w:rsidR="00A7781D" w:rsidRDefault="002174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line="170" w:lineRule="auto"/>
              <w:ind w:right="376" w:hanging="180"/>
              <w:jc w:val="both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vjerovali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</w:tc>
        <w:tc>
          <w:tcPr>
            <w:tcW w:w="21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before="48" w:line="170" w:lineRule="auto"/>
              <w:ind w:right="58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emocije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tužni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/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tjeskobni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/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ljuti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itd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osjećali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tijekom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nakon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događaja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beskorisnog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ponašanja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)?</w:t>
            </w:r>
          </w:p>
          <w:p w:rsidR="00A7781D" w:rsidRDefault="002174C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line="170" w:lineRule="auto"/>
              <w:ind w:right="251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intenzivna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(0%–100%)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bila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emocija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</w:tc>
        <w:tc>
          <w:tcPr>
            <w:tcW w:w="54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before="39" w:line="175" w:lineRule="auto"/>
              <w:ind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neobavezno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Kakvu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kognitivnu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distorziju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napravili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  <w:p w:rsidR="00A7781D" w:rsidRDefault="002174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before="3" w:line="170" w:lineRule="auto"/>
              <w:ind w:right="283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Upotrijebite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pitanja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nastavku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biste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sastavili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odgovor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automatske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</w:t>
            </w:r>
          </w:p>
          <w:p w:rsidR="00A7781D" w:rsidRDefault="002174C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line="171" w:lineRule="auto"/>
              <w:ind w:left="255" w:hanging="201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vjeruješ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svakom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odgovoru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</w:tc>
        <w:tc>
          <w:tcPr>
            <w:tcW w:w="22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before="47" w:line="170" w:lineRule="auto"/>
              <w:ind w:right="65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sada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vjeruješ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svakoj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automatskoj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  <w:p w:rsidR="00A7781D" w:rsidRDefault="002174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line="170" w:lineRule="auto"/>
              <w:ind w:right="226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emocije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sada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osjećaš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intenzivna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(0%–100%)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emocija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  <w:p w:rsidR="00A7781D" w:rsidRDefault="002174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line="170" w:lineRule="auto"/>
              <w:ind w:right="359" w:hanging="18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bi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bilo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dobro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učiniti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</w:tc>
      </w:tr>
      <w:tr w:rsidR="00A7781D">
        <w:trPr>
          <w:trHeight w:val="3847"/>
        </w:trPr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4"/>
              <w:rPr>
                <w:color w:val="000000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6/23</w:t>
            </w:r>
          </w:p>
        </w:tc>
        <w:tc>
          <w:tcPr>
            <w:tcW w:w="1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170" w:lineRule="auto"/>
              <w:ind w:left="54" w:right="93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Razmišljam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  <w:szCs w:val="17"/>
              </w:rPr>
              <w:t>razgovoru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za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posao</w:t>
            </w:r>
            <w:proofErr w:type="spellEnd"/>
          </w:p>
        </w:tc>
        <w:tc>
          <w:tcPr>
            <w:tcW w:w="2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170" w:lineRule="auto"/>
              <w:ind w:left="54" w:right="141"/>
              <w:rPr>
                <w:color w:val="000000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 xml:space="preserve">Bit </w:t>
            </w:r>
            <w:proofErr w:type="spellStart"/>
            <w:r>
              <w:rPr>
                <w:color w:val="231F20"/>
                <w:sz w:val="17"/>
                <w:szCs w:val="17"/>
              </w:rPr>
              <w:t>ću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tako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nervozna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da </w:t>
            </w:r>
            <w:proofErr w:type="spellStart"/>
            <w:r>
              <w:rPr>
                <w:color w:val="231F20"/>
                <w:sz w:val="17"/>
                <w:szCs w:val="17"/>
              </w:rPr>
              <w:t>neću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znati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što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da </w:t>
            </w:r>
            <w:proofErr w:type="spellStart"/>
            <w:r>
              <w:rPr>
                <w:color w:val="231F20"/>
                <w:sz w:val="17"/>
                <w:szCs w:val="17"/>
              </w:rPr>
              <w:t>kažem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a </w:t>
            </w:r>
            <w:proofErr w:type="spellStart"/>
            <w:r>
              <w:rPr>
                <w:color w:val="231F20"/>
                <w:sz w:val="17"/>
                <w:szCs w:val="17"/>
              </w:rPr>
              <w:t>onda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neću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dobiti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posao</w:t>
            </w:r>
            <w:proofErr w:type="spellEnd"/>
            <w:r>
              <w:rPr>
                <w:color w:val="231F20"/>
                <w:sz w:val="17"/>
                <w:szCs w:val="17"/>
              </w:rPr>
              <w:t>. (80%)</w:t>
            </w:r>
          </w:p>
        </w:tc>
        <w:tc>
          <w:tcPr>
            <w:tcW w:w="21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4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Anksioznost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(75%)</w:t>
            </w:r>
          </w:p>
        </w:tc>
        <w:tc>
          <w:tcPr>
            <w:tcW w:w="54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4"/>
              <w:rPr>
                <w:color w:val="000000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(</w:t>
            </w:r>
            <w:proofErr w:type="spellStart"/>
            <w:r>
              <w:rPr>
                <w:color w:val="231F20"/>
                <w:sz w:val="17"/>
                <w:szCs w:val="17"/>
              </w:rPr>
              <w:t>Katastrofizacija</w:t>
            </w:r>
            <w:proofErr w:type="spellEnd"/>
            <w:r>
              <w:rPr>
                <w:color w:val="231F20"/>
                <w:sz w:val="17"/>
                <w:szCs w:val="17"/>
              </w:rPr>
              <w:t>)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170" w:lineRule="auto"/>
              <w:ind w:left="54" w:right="261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Sada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sam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nervozan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  <w:szCs w:val="17"/>
              </w:rPr>
              <w:t>ali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mogu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više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vježbati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s [</w:t>
            </w:r>
            <w:proofErr w:type="spellStart"/>
            <w:r>
              <w:rPr>
                <w:color w:val="231F20"/>
                <w:sz w:val="17"/>
                <w:szCs w:val="17"/>
              </w:rPr>
              <w:t>svojim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terapeutom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]. </w:t>
            </w:r>
            <w:proofErr w:type="spellStart"/>
            <w:r>
              <w:rPr>
                <w:color w:val="231F20"/>
                <w:sz w:val="17"/>
                <w:szCs w:val="17"/>
              </w:rPr>
              <w:t>Kad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sam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bio </w:t>
            </w:r>
            <w:proofErr w:type="spellStart"/>
            <w:r>
              <w:rPr>
                <w:color w:val="231F20"/>
                <w:sz w:val="17"/>
                <w:szCs w:val="17"/>
              </w:rPr>
              <w:t>nervozan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u </w:t>
            </w:r>
            <w:proofErr w:type="spellStart"/>
            <w:r>
              <w:rPr>
                <w:color w:val="231F20"/>
                <w:sz w:val="17"/>
                <w:szCs w:val="17"/>
              </w:rPr>
              <w:t>prošlosti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  <w:szCs w:val="17"/>
              </w:rPr>
              <w:t>kao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kad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sam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dobio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novog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šefa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  <w:szCs w:val="17"/>
              </w:rPr>
              <w:t>nisam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imao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problema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s </w:t>
            </w:r>
            <w:proofErr w:type="spellStart"/>
            <w:r>
              <w:rPr>
                <w:color w:val="231F20"/>
                <w:sz w:val="17"/>
                <w:szCs w:val="17"/>
              </w:rPr>
              <w:t>razgovorom</w:t>
            </w:r>
            <w:proofErr w:type="spellEnd"/>
            <w:r>
              <w:rPr>
                <w:color w:val="231F20"/>
                <w:sz w:val="17"/>
                <w:szCs w:val="17"/>
              </w:rPr>
              <w:t>. (80%)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0" w:lineRule="auto"/>
              <w:ind w:left="54" w:right="66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Ako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ne </w:t>
            </w:r>
            <w:proofErr w:type="spellStart"/>
            <w:r>
              <w:rPr>
                <w:color w:val="231F20"/>
                <w:sz w:val="17"/>
                <w:szCs w:val="17"/>
              </w:rPr>
              <w:t>dobijem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posao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  <w:szCs w:val="17"/>
              </w:rPr>
              <w:t>mogu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se </w:t>
            </w:r>
            <w:proofErr w:type="spellStart"/>
            <w:r>
              <w:rPr>
                <w:color w:val="231F20"/>
                <w:sz w:val="17"/>
                <w:szCs w:val="17"/>
              </w:rPr>
              <w:t>prijaviti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za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druge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  <w:szCs w:val="17"/>
              </w:rPr>
              <w:t>Najbolji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ishod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bi bio da mi </w:t>
            </w:r>
            <w:proofErr w:type="spellStart"/>
            <w:r>
              <w:rPr>
                <w:color w:val="231F20"/>
                <w:sz w:val="17"/>
                <w:szCs w:val="17"/>
              </w:rPr>
              <w:t>ispitivač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ponudi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posao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licu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mjesta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  <w:szCs w:val="17"/>
              </w:rPr>
              <w:t>Najrealniji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ishod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je da </w:t>
            </w:r>
            <w:proofErr w:type="spellStart"/>
            <w:r>
              <w:rPr>
                <w:color w:val="231F20"/>
                <w:sz w:val="17"/>
                <w:szCs w:val="17"/>
              </w:rPr>
              <w:t>ću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se </w:t>
            </w:r>
            <w:proofErr w:type="spellStart"/>
            <w:r>
              <w:rPr>
                <w:color w:val="231F20"/>
                <w:sz w:val="17"/>
                <w:szCs w:val="17"/>
              </w:rPr>
              <w:t>morati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prijaviti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za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nekoliko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poslova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prije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nego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što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ga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dobijem</w:t>
            </w:r>
            <w:proofErr w:type="spellEnd"/>
            <w:r>
              <w:rPr>
                <w:color w:val="231F20"/>
                <w:sz w:val="17"/>
                <w:szCs w:val="17"/>
              </w:rPr>
              <w:t>. (90%)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0" w:lineRule="auto"/>
              <w:ind w:left="54" w:right="109"/>
              <w:rPr>
                <w:color w:val="000000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 xml:space="preserve">To </w:t>
            </w:r>
            <w:proofErr w:type="spellStart"/>
            <w:r>
              <w:rPr>
                <w:color w:val="231F20"/>
                <w:sz w:val="17"/>
                <w:szCs w:val="17"/>
              </w:rPr>
              <w:t>što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mislim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da </w:t>
            </w:r>
            <w:proofErr w:type="spellStart"/>
            <w:r>
              <w:rPr>
                <w:color w:val="231F20"/>
                <w:sz w:val="17"/>
                <w:szCs w:val="17"/>
              </w:rPr>
              <w:t>neću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dobiti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posao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samo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me </w:t>
            </w:r>
            <w:proofErr w:type="spellStart"/>
            <w:r>
              <w:rPr>
                <w:color w:val="231F20"/>
                <w:sz w:val="17"/>
                <w:szCs w:val="17"/>
              </w:rPr>
              <w:t>drži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nervoznim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  <w:szCs w:val="17"/>
              </w:rPr>
              <w:t>Shvativši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da </w:t>
            </w:r>
            <w:proofErr w:type="spellStart"/>
            <w:r>
              <w:rPr>
                <w:color w:val="231F20"/>
                <w:sz w:val="17"/>
                <w:szCs w:val="17"/>
              </w:rPr>
              <w:t>nije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kraj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svijeta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ako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ga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ne </w:t>
            </w:r>
            <w:proofErr w:type="spellStart"/>
            <w:r>
              <w:rPr>
                <w:color w:val="231F20"/>
                <w:sz w:val="17"/>
                <w:szCs w:val="17"/>
              </w:rPr>
              <w:t>dobijem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  <w:szCs w:val="17"/>
              </w:rPr>
              <w:t>osjećam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se </w:t>
            </w:r>
            <w:proofErr w:type="spellStart"/>
            <w:r>
              <w:rPr>
                <w:color w:val="231F20"/>
                <w:sz w:val="17"/>
                <w:szCs w:val="17"/>
              </w:rPr>
              <w:t>bolje</w:t>
            </w:r>
            <w:proofErr w:type="spellEnd"/>
            <w:r>
              <w:rPr>
                <w:color w:val="231F20"/>
                <w:sz w:val="17"/>
                <w:szCs w:val="17"/>
              </w:rPr>
              <w:t>. (100%)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0" w:lineRule="auto"/>
              <w:ind w:left="54" w:right="378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Rekao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bih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Gabeu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da </w:t>
            </w:r>
            <w:proofErr w:type="spellStart"/>
            <w:r>
              <w:rPr>
                <w:color w:val="231F20"/>
                <w:sz w:val="17"/>
                <w:szCs w:val="17"/>
              </w:rPr>
              <w:t>nije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kraj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svijeta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ako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je </w:t>
            </w:r>
            <w:proofErr w:type="spellStart"/>
            <w:r>
              <w:rPr>
                <w:color w:val="231F20"/>
                <w:sz w:val="17"/>
                <w:szCs w:val="17"/>
              </w:rPr>
              <w:t>nervozan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ne </w:t>
            </w:r>
            <w:proofErr w:type="spellStart"/>
            <w:r>
              <w:rPr>
                <w:color w:val="231F20"/>
                <w:sz w:val="17"/>
                <w:szCs w:val="17"/>
              </w:rPr>
              <w:t>dobije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posao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. Ali </w:t>
            </w:r>
            <w:proofErr w:type="spellStart"/>
            <w:r>
              <w:rPr>
                <w:color w:val="231F20"/>
                <w:sz w:val="17"/>
                <w:szCs w:val="17"/>
              </w:rPr>
              <w:t>što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više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vježba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  <w:szCs w:val="17"/>
              </w:rPr>
              <w:t>vjerojatno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će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biti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manje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nervozan</w:t>
            </w:r>
            <w:proofErr w:type="spellEnd"/>
            <w:r>
              <w:rPr>
                <w:color w:val="231F20"/>
                <w:sz w:val="17"/>
                <w:szCs w:val="17"/>
              </w:rPr>
              <w:t>. (100%)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70" w:lineRule="auto"/>
              <w:ind w:left="54" w:right="159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Trebao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bih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vježbati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ono </w:t>
            </w:r>
            <w:proofErr w:type="spellStart"/>
            <w:r>
              <w:rPr>
                <w:color w:val="231F20"/>
                <w:sz w:val="17"/>
                <w:szCs w:val="17"/>
              </w:rPr>
              <w:t>što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želim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reći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, a </w:t>
            </w:r>
            <w:proofErr w:type="spellStart"/>
            <w:r>
              <w:rPr>
                <w:color w:val="231F20"/>
                <w:sz w:val="17"/>
                <w:szCs w:val="17"/>
              </w:rPr>
              <w:t>zatim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se </w:t>
            </w:r>
            <w:proofErr w:type="spellStart"/>
            <w:r>
              <w:rPr>
                <w:color w:val="231F20"/>
                <w:sz w:val="17"/>
                <w:szCs w:val="17"/>
              </w:rPr>
              <w:t>ponašati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kao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da </w:t>
            </w:r>
            <w:proofErr w:type="spellStart"/>
            <w:r>
              <w:rPr>
                <w:color w:val="231F20"/>
                <w:sz w:val="17"/>
                <w:szCs w:val="17"/>
              </w:rPr>
              <w:t>nisam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  <w:szCs w:val="17"/>
              </w:rPr>
              <w:t>nervozan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(100%)</w:t>
            </w:r>
          </w:p>
        </w:tc>
        <w:tc>
          <w:tcPr>
            <w:tcW w:w="22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189" w:lineRule="auto"/>
              <w:ind w:left="54"/>
              <w:rPr>
                <w:color w:val="000000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1. AM (50%)</w:t>
            </w:r>
          </w:p>
          <w:p w:rsidR="00A7781D" w:rsidRDefault="002174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"/>
              </w:tabs>
              <w:spacing w:line="170" w:lineRule="auto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Anksioznost</w:t>
            </w:r>
            <w:proofErr w:type="spellEnd"/>
            <w:r>
              <w:rPr>
                <w:color w:val="231F20"/>
                <w:sz w:val="17"/>
                <w:szCs w:val="17"/>
              </w:rPr>
              <w:t xml:space="preserve"> (50%)</w:t>
            </w:r>
          </w:p>
          <w:p w:rsidR="00A7781D" w:rsidRDefault="002174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line="189" w:lineRule="auto"/>
              <w:ind w:left="277" w:hanging="223"/>
              <w:rPr>
                <w:color w:val="000000"/>
                <w:sz w:val="17"/>
                <w:szCs w:val="17"/>
              </w:rPr>
            </w:pPr>
            <w:proofErr w:type="spellStart"/>
            <w:r>
              <w:rPr>
                <w:color w:val="231F20"/>
                <w:sz w:val="17"/>
                <w:szCs w:val="17"/>
              </w:rPr>
              <w:t>Vježbati</w:t>
            </w:r>
            <w:proofErr w:type="spellEnd"/>
          </w:p>
        </w:tc>
      </w:tr>
      <w:tr w:rsidR="00A7781D">
        <w:trPr>
          <w:trHeight w:val="1040"/>
        </w:trPr>
        <w:tc>
          <w:tcPr>
            <w:tcW w:w="14655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0"/>
              </w:tabs>
              <w:spacing w:before="49" w:line="170" w:lineRule="auto"/>
              <w:ind w:left="54" w:right="172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Pitanja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će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pomoći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sastaviti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alternativni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odgovor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: (1) Koji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dokaz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automatska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istinita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A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istina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(2)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Postoji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li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alternativno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objašnjenje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(3)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dogodilo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najgore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bih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mogao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nositi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 time?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najbolje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že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dogoditi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Koji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najrealniji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ishod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(4) Koji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efekt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mog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vjerovanja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automatsku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Kakav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bi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mogao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efekt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promjene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mišljenja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(5)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  <w:u w:val="single"/>
              </w:rPr>
              <w:t>___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[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ime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osobe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]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ovoj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situaciji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imao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bih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mu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rekao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? (6)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bi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bilo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dobro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učiniti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?</w:t>
            </w:r>
          </w:p>
        </w:tc>
      </w:tr>
    </w:tbl>
    <w:p w:rsidR="00A7781D" w:rsidRDefault="00A7781D"/>
    <w:p w:rsidR="00A7781D" w:rsidRDefault="002174C1">
      <w:pPr>
        <w:widowControl/>
        <w:spacing w:after="160" w:line="278" w:lineRule="auto"/>
      </w:pPr>
      <w:r>
        <w:br w:type="page"/>
      </w:r>
    </w:p>
    <w:p w:rsidR="00A7781D" w:rsidRDefault="00A7781D"/>
    <w:tbl>
      <w:tblPr>
        <w:tblStyle w:val="a0"/>
        <w:tblpPr w:leftFromText="180" w:rightFromText="180" w:vertAnchor="page" w:horzAnchor="margin" w:tblpY="470"/>
        <w:tblW w:w="14511" w:type="dxa"/>
        <w:tblLayout w:type="fixed"/>
        <w:tblLook w:val="0000" w:firstRow="0" w:lastRow="0" w:firstColumn="0" w:lastColumn="0" w:noHBand="0" w:noVBand="0"/>
      </w:tblPr>
      <w:tblGrid>
        <w:gridCol w:w="3808"/>
        <w:gridCol w:w="10703"/>
      </w:tblGrid>
      <w:tr w:rsidR="00A7781D" w:rsidTr="007F6D33">
        <w:trPr>
          <w:trHeight w:val="3864"/>
        </w:trPr>
        <w:tc>
          <w:tcPr>
            <w:tcW w:w="145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Zapamtite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mogu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100%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istinite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0%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istinite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negdje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sredini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misliš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ne mora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značiti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je to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istina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</w:t>
            </w: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Provedite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5-10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minuta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dovršite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misaoni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zapis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Imajte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umu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sva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pitanja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neće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odnositi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svaku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automatsku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Evo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učiniti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;</w:t>
            </w:r>
          </w:p>
          <w:p w:rsidR="00A7781D" w:rsidRDefault="002174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  <w:tab w:val="left" w:pos="5539"/>
              </w:tabs>
              <w:spacing w:before="3" w:line="170" w:lineRule="auto"/>
              <w:ind w:left="234" w:right="246"/>
              <w:jc w:val="both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Kad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primijetite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raspoloženje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pogoršava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nađete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angažirani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disfunkcionalno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ponašanje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upitajte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“</w:t>
            </w: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 mi </w:t>
            </w: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prolazi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kroz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glavu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sada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?"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moguće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zabilježite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mentalnu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sliku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papir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ab/>
            </w: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left="234" w:right="190"/>
              <w:jc w:val="both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right="190"/>
              <w:jc w:val="both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</w:p>
          <w:p w:rsidR="00A7781D" w:rsidRDefault="002174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right="190"/>
              <w:jc w:val="both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Situacija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može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vanjska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upravo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dogodilo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upravo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učinili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)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unutarnji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intenzivna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emocija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bolan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osjećaj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slika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,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sanjarenje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flashback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tok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-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npr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razmišljanje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vašoj</w:t>
            </w:r>
            <w:proofErr w:type="spellEnd"/>
            <w:r>
              <w:rPr>
                <w:rFonts w:ascii="Swis721 BT" w:eastAsia="Swis721 BT" w:hAnsi="Swis721 BT" w:cs="Swis721 BT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budućnost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).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9"/>
              </w:tabs>
              <w:spacing w:before="3" w:line="170" w:lineRule="auto"/>
              <w:ind w:left="246" w:right="246"/>
              <w:jc w:val="both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               </w:t>
            </w:r>
          </w:p>
          <w:p w:rsidR="00A7781D" w:rsidRDefault="002174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  <w:tab w:val="left" w:pos="5539"/>
              </w:tabs>
              <w:spacing w:before="70" w:line="175" w:lineRule="auto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Zatim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ispunite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ostale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stupce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Možete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pokušati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identificirati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kognitivne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distorzije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donjeg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popisa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Može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primijeniti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više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jednog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poremećaja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</w:t>
            </w: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9"/>
              </w:tabs>
              <w:spacing w:before="3" w:line="170" w:lineRule="auto"/>
              <w:ind w:left="234" w:right="246"/>
              <w:jc w:val="both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Obavezno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koristite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pitanja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dnu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radnog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lista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sastavljanje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stupca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Automatske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adaptivni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odgovor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)</w:t>
            </w: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left="234" w:right="190"/>
              <w:jc w:val="both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left="234" w:right="190"/>
              <w:jc w:val="both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line="166" w:lineRule="auto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4.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Pravopis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rukopis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gramatika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ne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računaju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</w:t>
            </w: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left="234" w:right="190"/>
              <w:jc w:val="both"/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</w:pP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left="234" w:right="190"/>
              <w:jc w:val="both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0" w:lineRule="auto"/>
              <w:ind w:right="190"/>
              <w:jc w:val="both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5.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Vrijedilo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napraviti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ovaj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radni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list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raspoloženje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poboljša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10%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više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sanjarenje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flashback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tok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-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npr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razmišljanje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vašoj</w:t>
            </w:r>
            <w:proofErr w:type="spellEnd"/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1" w:lineRule="auto"/>
              <w:ind w:left="234"/>
              <w:jc w:val="both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budućnost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).</w:t>
            </w:r>
          </w:p>
          <w:p w:rsidR="00A7781D" w:rsidRDefault="00A77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</w:pPr>
          </w:p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Kognitivne</w:t>
            </w:r>
            <w:proofErr w:type="spellEnd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b/>
                <w:color w:val="231F20"/>
                <w:sz w:val="15"/>
                <w:szCs w:val="15"/>
              </w:rPr>
              <w:t>distorzije</w:t>
            </w:r>
            <w:proofErr w:type="spellEnd"/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Sve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ništa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razmišljanje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nisam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potpuno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uspješan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onda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promašaj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Katastrofiziranje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proricanje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budućnosti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)</w:t>
            </w:r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"Bit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ću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uzrujan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uopće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neću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moći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funkcionirati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Diskvalifikacija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pozitivnog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"Dobro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odradio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taj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projekt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to ne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znači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kompetentan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;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mi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posrećilo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Emocionalno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rasuđivanje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Znam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puno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stvari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radim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dobro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poslu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još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uvijek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osjećam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promašaj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Etiketiranje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Primjeri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"Ja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gubitnik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"; "On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nije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dobar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Maksimaliziranje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/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minimiziranje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Dobivanje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osrednje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procjene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dokazuje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neadekvatan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Dobivanje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visokih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ocjena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ne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znači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pametan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593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4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Mentalni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filtar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selektivna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apstrakcija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)</w:t>
            </w:r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170" w:lineRule="auto"/>
              <w:ind w:left="55" w:right="23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Budući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dobio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jednu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nisku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ocjenu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svojoj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procjeni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[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koja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također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sadržavala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nekoliko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visokih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ocjena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], to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znači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radim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loš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posao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Čitanje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"On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misli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ne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znam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išta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ovom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projektu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Prekomjerna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generalizacija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Budući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da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osjećao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neugodno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sastanku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nemam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ono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potrebno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za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sklapanje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prijateljstava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Personalizacija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Serviser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mi je bio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osoran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jer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učinio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nešto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pogrešno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Trebam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"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moram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"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izjave</w:t>
            </w:r>
            <w:proofErr w:type="spellEnd"/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Strašno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što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sam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pogriješio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Uvijek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bih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trebao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dati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sve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od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sebe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  <w:tr w:rsidR="00A7781D" w:rsidTr="007F6D33">
        <w:trPr>
          <w:trHeight w:val="364"/>
        </w:trPr>
        <w:tc>
          <w:tcPr>
            <w:tcW w:w="38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462"/>
              </w:tabs>
              <w:spacing w:before="30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  <w:t>Tunelski</w:t>
            </w:r>
            <w:proofErr w:type="spellEnd"/>
            <w:r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  <w:t xml:space="preserve"> vid</w:t>
            </w:r>
          </w:p>
        </w:tc>
        <w:tc>
          <w:tcPr>
            <w:tcW w:w="10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781D" w:rsidRDefault="0021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5"/>
              <w:rPr>
                <w:rFonts w:ascii="Swis721 BT" w:eastAsia="Swis721 BT" w:hAnsi="Swis721 BT" w:cs="Swis721 BT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>Primjer</w:t>
            </w:r>
            <w:proofErr w:type="spellEnd"/>
            <w:r>
              <w:rPr>
                <w:rFonts w:ascii="Swis721 BT" w:eastAsia="Swis721 BT" w:hAnsi="Swis721 BT" w:cs="Swis721 BT"/>
                <w:i/>
                <w:color w:val="231F20"/>
                <w:sz w:val="15"/>
                <w:szCs w:val="15"/>
              </w:rPr>
              <w:t xml:space="preserve">: </w:t>
            </w:r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"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Učitelj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mog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sina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ne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može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učiniti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ništa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kako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treba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Kritičan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je,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bezosjećajan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i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loš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 xml:space="preserve"> u </w:t>
            </w:r>
            <w:proofErr w:type="spellStart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podučavanju</w:t>
            </w:r>
            <w:proofErr w:type="spellEnd"/>
            <w:r>
              <w:rPr>
                <w:rFonts w:ascii="Swis721 BT" w:eastAsia="Swis721 BT" w:hAnsi="Swis721 BT" w:cs="Swis721 BT"/>
                <w:color w:val="231F20"/>
                <w:sz w:val="15"/>
                <w:szCs w:val="15"/>
              </w:rPr>
              <w:t>."</w:t>
            </w:r>
          </w:p>
        </w:tc>
      </w:tr>
    </w:tbl>
    <w:p w:rsidR="00A7781D" w:rsidRDefault="00A7781D"/>
    <w:sectPr w:rsidR="00A7781D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721 B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3EB7"/>
    <w:multiLevelType w:val="multilevel"/>
    <w:tmpl w:val="5778EAE8"/>
    <w:lvl w:ilvl="0">
      <w:start w:val="1"/>
      <w:numFmt w:val="decimal"/>
      <w:lvlText w:val="%1."/>
      <w:lvlJc w:val="left"/>
      <w:pPr>
        <w:ind w:left="234" w:hanging="192"/>
      </w:pPr>
      <w:rPr>
        <w:rFonts w:ascii="Swis721 BT" w:eastAsia="Swis721 BT" w:hAnsi="Swis721 BT" w:cs="Swis721 BT"/>
        <w:color w:val="231F20"/>
        <w:sz w:val="15"/>
        <w:szCs w:val="15"/>
      </w:rPr>
    </w:lvl>
    <w:lvl w:ilvl="1">
      <w:start w:val="1"/>
      <w:numFmt w:val="bullet"/>
      <w:lvlText w:val="•"/>
      <w:lvlJc w:val="left"/>
      <w:pPr>
        <w:ind w:left="376" w:hanging="191"/>
      </w:pPr>
    </w:lvl>
    <w:lvl w:ilvl="2">
      <w:start w:val="1"/>
      <w:numFmt w:val="bullet"/>
      <w:lvlText w:val="•"/>
      <w:lvlJc w:val="left"/>
      <w:pPr>
        <w:ind w:left="517" w:hanging="192"/>
      </w:pPr>
    </w:lvl>
    <w:lvl w:ilvl="3">
      <w:start w:val="1"/>
      <w:numFmt w:val="bullet"/>
      <w:lvlText w:val="•"/>
      <w:lvlJc w:val="left"/>
      <w:pPr>
        <w:ind w:left="659" w:hanging="192"/>
      </w:pPr>
    </w:lvl>
    <w:lvl w:ilvl="4">
      <w:start w:val="1"/>
      <w:numFmt w:val="bullet"/>
      <w:lvlText w:val="•"/>
      <w:lvlJc w:val="left"/>
      <w:pPr>
        <w:ind w:left="800" w:hanging="192"/>
      </w:pPr>
    </w:lvl>
    <w:lvl w:ilvl="5">
      <w:start w:val="1"/>
      <w:numFmt w:val="bullet"/>
      <w:lvlText w:val="•"/>
      <w:lvlJc w:val="left"/>
      <w:pPr>
        <w:ind w:left="942" w:hanging="192"/>
      </w:pPr>
    </w:lvl>
    <w:lvl w:ilvl="6">
      <w:start w:val="1"/>
      <w:numFmt w:val="bullet"/>
      <w:lvlText w:val="•"/>
      <w:lvlJc w:val="left"/>
      <w:pPr>
        <w:ind w:left="1084" w:hanging="192"/>
      </w:pPr>
    </w:lvl>
    <w:lvl w:ilvl="7">
      <w:start w:val="1"/>
      <w:numFmt w:val="bullet"/>
      <w:lvlText w:val="•"/>
      <w:lvlJc w:val="left"/>
      <w:pPr>
        <w:ind w:left="1225" w:hanging="192"/>
      </w:pPr>
    </w:lvl>
    <w:lvl w:ilvl="8">
      <w:start w:val="1"/>
      <w:numFmt w:val="bullet"/>
      <w:lvlText w:val="•"/>
      <w:lvlJc w:val="left"/>
      <w:pPr>
        <w:ind w:left="1367" w:hanging="192"/>
      </w:pPr>
    </w:lvl>
  </w:abstractNum>
  <w:abstractNum w:abstractNumId="1" w15:restartNumberingAfterBreak="0">
    <w:nsid w:val="282976FD"/>
    <w:multiLevelType w:val="multilevel"/>
    <w:tmpl w:val="2B864334"/>
    <w:lvl w:ilvl="0">
      <w:start w:val="1"/>
      <w:numFmt w:val="decimal"/>
      <w:lvlText w:val="%1."/>
      <w:lvlJc w:val="left"/>
      <w:pPr>
        <w:ind w:left="234" w:hanging="192"/>
      </w:pPr>
      <w:rPr>
        <w:rFonts w:ascii="Swis721 BT" w:eastAsia="Swis721 BT" w:hAnsi="Swis721 BT" w:cs="Swis721 BT"/>
        <w:color w:val="231F20"/>
        <w:sz w:val="15"/>
        <w:szCs w:val="15"/>
      </w:rPr>
    </w:lvl>
    <w:lvl w:ilvl="1">
      <w:start w:val="1"/>
      <w:numFmt w:val="bullet"/>
      <w:lvlText w:val="•"/>
      <w:lvlJc w:val="left"/>
      <w:pPr>
        <w:ind w:left="375" w:hanging="192"/>
      </w:pPr>
    </w:lvl>
    <w:lvl w:ilvl="2">
      <w:start w:val="1"/>
      <w:numFmt w:val="bullet"/>
      <w:lvlText w:val="•"/>
      <w:lvlJc w:val="left"/>
      <w:pPr>
        <w:ind w:left="515" w:hanging="192"/>
      </w:pPr>
    </w:lvl>
    <w:lvl w:ilvl="3">
      <w:start w:val="1"/>
      <w:numFmt w:val="bullet"/>
      <w:lvlText w:val="•"/>
      <w:lvlJc w:val="left"/>
      <w:pPr>
        <w:ind w:left="656" w:hanging="192"/>
      </w:pPr>
    </w:lvl>
    <w:lvl w:ilvl="4">
      <w:start w:val="1"/>
      <w:numFmt w:val="bullet"/>
      <w:lvlText w:val="•"/>
      <w:lvlJc w:val="left"/>
      <w:pPr>
        <w:ind w:left="796" w:hanging="192"/>
      </w:pPr>
    </w:lvl>
    <w:lvl w:ilvl="5">
      <w:start w:val="1"/>
      <w:numFmt w:val="bullet"/>
      <w:lvlText w:val="•"/>
      <w:lvlJc w:val="left"/>
      <w:pPr>
        <w:ind w:left="937" w:hanging="192"/>
      </w:pPr>
    </w:lvl>
    <w:lvl w:ilvl="6">
      <w:start w:val="1"/>
      <w:numFmt w:val="bullet"/>
      <w:lvlText w:val="•"/>
      <w:lvlJc w:val="left"/>
      <w:pPr>
        <w:ind w:left="1077" w:hanging="192"/>
      </w:pPr>
    </w:lvl>
    <w:lvl w:ilvl="7">
      <w:start w:val="1"/>
      <w:numFmt w:val="bullet"/>
      <w:lvlText w:val="•"/>
      <w:lvlJc w:val="left"/>
      <w:pPr>
        <w:ind w:left="1218" w:hanging="192"/>
      </w:pPr>
    </w:lvl>
    <w:lvl w:ilvl="8">
      <w:start w:val="1"/>
      <w:numFmt w:val="bullet"/>
      <w:lvlText w:val="•"/>
      <w:lvlJc w:val="left"/>
      <w:pPr>
        <w:ind w:left="1359" w:hanging="192"/>
      </w:pPr>
    </w:lvl>
  </w:abstractNum>
  <w:abstractNum w:abstractNumId="2" w15:restartNumberingAfterBreak="0">
    <w:nsid w:val="345E3206"/>
    <w:multiLevelType w:val="multilevel"/>
    <w:tmpl w:val="ABCE864A"/>
    <w:lvl w:ilvl="0">
      <w:start w:val="2"/>
      <w:numFmt w:val="decimal"/>
      <w:lvlText w:val="%1."/>
      <w:lvlJc w:val="left"/>
      <w:pPr>
        <w:ind w:left="274" w:hanging="220"/>
      </w:pPr>
      <w:rPr>
        <w:rFonts w:ascii="Calibri" w:eastAsia="Calibri" w:hAnsi="Calibri" w:cs="Calibri"/>
        <w:color w:val="231F20"/>
        <w:sz w:val="17"/>
        <w:szCs w:val="17"/>
      </w:rPr>
    </w:lvl>
    <w:lvl w:ilvl="1">
      <w:start w:val="1"/>
      <w:numFmt w:val="bullet"/>
      <w:lvlText w:val="•"/>
      <w:lvlJc w:val="left"/>
      <w:pPr>
        <w:ind w:left="410" w:hanging="220"/>
      </w:pPr>
    </w:lvl>
    <w:lvl w:ilvl="2">
      <w:start w:val="1"/>
      <w:numFmt w:val="bullet"/>
      <w:lvlText w:val="•"/>
      <w:lvlJc w:val="left"/>
      <w:pPr>
        <w:ind w:left="547" w:hanging="220"/>
      </w:pPr>
    </w:lvl>
    <w:lvl w:ilvl="3">
      <w:start w:val="1"/>
      <w:numFmt w:val="bullet"/>
      <w:lvlText w:val="•"/>
      <w:lvlJc w:val="left"/>
      <w:pPr>
        <w:ind w:left="684" w:hanging="218"/>
      </w:pPr>
    </w:lvl>
    <w:lvl w:ilvl="4">
      <w:start w:val="1"/>
      <w:numFmt w:val="bullet"/>
      <w:lvlText w:val="•"/>
      <w:lvlJc w:val="left"/>
      <w:pPr>
        <w:ind w:left="820" w:hanging="220"/>
      </w:pPr>
    </w:lvl>
    <w:lvl w:ilvl="5">
      <w:start w:val="1"/>
      <w:numFmt w:val="bullet"/>
      <w:lvlText w:val="•"/>
      <w:lvlJc w:val="left"/>
      <w:pPr>
        <w:ind w:left="957" w:hanging="220"/>
      </w:pPr>
    </w:lvl>
    <w:lvl w:ilvl="6">
      <w:start w:val="1"/>
      <w:numFmt w:val="bullet"/>
      <w:lvlText w:val="•"/>
      <w:lvlJc w:val="left"/>
      <w:pPr>
        <w:ind w:left="1093" w:hanging="220"/>
      </w:pPr>
    </w:lvl>
    <w:lvl w:ilvl="7">
      <w:start w:val="1"/>
      <w:numFmt w:val="bullet"/>
      <w:lvlText w:val="•"/>
      <w:lvlJc w:val="left"/>
      <w:pPr>
        <w:ind w:left="1230" w:hanging="220"/>
      </w:pPr>
    </w:lvl>
    <w:lvl w:ilvl="8">
      <w:start w:val="1"/>
      <w:numFmt w:val="bullet"/>
      <w:lvlText w:val="•"/>
      <w:lvlJc w:val="left"/>
      <w:pPr>
        <w:ind w:left="1366" w:hanging="220"/>
      </w:pPr>
    </w:lvl>
  </w:abstractNum>
  <w:abstractNum w:abstractNumId="3" w15:restartNumberingAfterBreak="0">
    <w:nsid w:val="43EC7501"/>
    <w:multiLevelType w:val="multilevel"/>
    <w:tmpl w:val="F28ED018"/>
    <w:lvl w:ilvl="0">
      <w:start w:val="1"/>
      <w:numFmt w:val="decimal"/>
      <w:lvlText w:val="%1."/>
      <w:lvlJc w:val="left"/>
      <w:pPr>
        <w:ind w:left="234" w:hanging="192"/>
      </w:pPr>
      <w:rPr>
        <w:rFonts w:ascii="Swis721 BT" w:eastAsia="Swis721 BT" w:hAnsi="Swis721 BT" w:cs="Swis721 BT"/>
        <w:color w:val="231F20"/>
        <w:sz w:val="15"/>
        <w:szCs w:val="15"/>
      </w:rPr>
    </w:lvl>
    <w:lvl w:ilvl="1">
      <w:start w:val="1"/>
      <w:numFmt w:val="bullet"/>
      <w:lvlText w:val="•"/>
      <w:lvlJc w:val="left"/>
      <w:pPr>
        <w:ind w:left="618" w:hanging="192"/>
      </w:pPr>
    </w:lvl>
    <w:lvl w:ilvl="2">
      <w:start w:val="1"/>
      <w:numFmt w:val="bullet"/>
      <w:lvlText w:val="•"/>
      <w:lvlJc w:val="left"/>
      <w:pPr>
        <w:ind w:left="1001" w:hanging="192"/>
      </w:pPr>
    </w:lvl>
    <w:lvl w:ilvl="3">
      <w:start w:val="1"/>
      <w:numFmt w:val="bullet"/>
      <w:lvlText w:val="•"/>
      <w:lvlJc w:val="left"/>
      <w:pPr>
        <w:ind w:left="1385" w:hanging="192"/>
      </w:pPr>
    </w:lvl>
    <w:lvl w:ilvl="4">
      <w:start w:val="1"/>
      <w:numFmt w:val="bullet"/>
      <w:lvlText w:val="•"/>
      <w:lvlJc w:val="left"/>
      <w:pPr>
        <w:ind w:left="1768" w:hanging="190"/>
      </w:pPr>
    </w:lvl>
    <w:lvl w:ilvl="5">
      <w:start w:val="1"/>
      <w:numFmt w:val="bullet"/>
      <w:lvlText w:val="•"/>
      <w:lvlJc w:val="left"/>
      <w:pPr>
        <w:ind w:left="2152" w:hanging="192"/>
      </w:pPr>
    </w:lvl>
    <w:lvl w:ilvl="6">
      <w:start w:val="1"/>
      <w:numFmt w:val="bullet"/>
      <w:lvlText w:val="•"/>
      <w:lvlJc w:val="left"/>
      <w:pPr>
        <w:ind w:left="2536" w:hanging="192"/>
      </w:pPr>
    </w:lvl>
    <w:lvl w:ilvl="7">
      <w:start w:val="1"/>
      <w:numFmt w:val="bullet"/>
      <w:lvlText w:val="•"/>
      <w:lvlJc w:val="left"/>
      <w:pPr>
        <w:ind w:left="2919" w:hanging="192"/>
      </w:pPr>
    </w:lvl>
    <w:lvl w:ilvl="8">
      <w:start w:val="1"/>
      <w:numFmt w:val="bullet"/>
      <w:lvlText w:val="•"/>
      <w:lvlJc w:val="left"/>
      <w:pPr>
        <w:ind w:left="3303" w:hanging="192"/>
      </w:pPr>
    </w:lvl>
  </w:abstractNum>
  <w:abstractNum w:abstractNumId="4" w15:restartNumberingAfterBreak="0">
    <w:nsid w:val="45396625"/>
    <w:multiLevelType w:val="multilevel"/>
    <w:tmpl w:val="BF86F048"/>
    <w:lvl w:ilvl="0">
      <w:start w:val="1"/>
      <w:numFmt w:val="decimal"/>
      <w:lvlText w:val="%1."/>
      <w:lvlJc w:val="left"/>
      <w:pPr>
        <w:ind w:left="246" w:hanging="191"/>
      </w:pPr>
      <w:rPr>
        <w:rFonts w:ascii="Swis721 BT" w:eastAsia="Swis721 BT" w:hAnsi="Swis721 BT" w:cs="Swis721 BT"/>
        <w:color w:val="231F20"/>
        <w:sz w:val="15"/>
        <w:szCs w:val="15"/>
      </w:rPr>
    </w:lvl>
    <w:lvl w:ilvl="1">
      <w:start w:val="1"/>
      <w:numFmt w:val="bullet"/>
      <w:lvlText w:val="•"/>
      <w:lvlJc w:val="left"/>
      <w:pPr>
        <w:ind w:left="1318" w:hanging="192"/>
      </w:pPr>
    </w:lvl>
    <w:lvl w:ilvl="2">
      <w:start w:val="1"/>
      <w:numFmt w:val="bullet"/>
      <w:lvlText w:val="•"/>
      <w:lvlJc w:val="left"/>
      <w:pPr>
        <w:ind w:left="2389" w:hanging="192"/>
      </w:pPr>
    </w:lvl>
    <w:lvl w:ilvl="3">
      <w:start w:val="1"/>
      <w:numFmt w:val="bullet"/>
      <w:lvlText w:val="•"/>
      <w:lvlJc w:val="left"/>
      <w:pPr>
        <w:ind w:left="3460" w:hanging="192"/>
      </w:pPr>
    </w:lvl>
    <w:lvl w:ilvl="4">
      <w:start w:val="1"/>
      <w:numFmt w:val="bullet"/>
      <w:lvlText w:val="•"/>
      <w:lvlJc w:val="left"/>
      <w:pPr>
        <w:ind w:left="4532" w:hanging="192"/>
      </w:pPr>
    </w:lvl>
    <w:lvl w:ilvl="5">
      <w:start w:val="1"/>
      <w:numFmt w:val="bullet"/>
      <w:lvlText w:val="•"/>
      <w:lvlJc w:val="left"/>
      <w:pPr>
        <w:ind w:left="5603" w:hanging="192"/>
      </w:pPr>
    </w:lvl>
    <w:lvl w:ilvl="6">
      <w:start w:val="1"/>
      <w:numFmt w:val="bullet"/>
      <w:lvlText w:val="•"/>
      <w:lvlJc w:val="left"/>
      <w:pPr>
        <w:ind w:left="6674" w:hanging="192"/>
      </w:pPr>
    </w:lvl>
    <w:lvl w:ilvl="7">
      <w:start w:val="1"/>
      <w:numFmt w:val="bullet"/>
      <w:lvlText w:val="•"/>
      <w:lvlJc w:val="left"/>
      <w:pPr>
        <w:ind w:left="7746" w:hanging="192"/>
      </w:pPr>
    </w:lvl>
    <w:lvl w:ilvl="8">
      <w:start w:val="1"/>
      <w:numFmt w:val="bullet"/>
      <w:lvlText w:val="•"/>
      <w:lvlJc w:val="left"/>
      <w:pPr>
        <w:ind w:left="8817" w:hanging="192"/>
      </w:pPr>
    </w:lvl>
  </w:abstractNum>
  <w:abstractNum w:abstractNumId="5" w15:restartNumberingAfterBreak="0">
    <w:nsid w:val="73E56646"/>
    <w:multiLevelType w:val="multilevel"/>
    <w:tmpl w:val="CCD6D3C4"/>
    <w:lvl w:ilvl="0">
      <w:start w:val="1"/>
      <w:numFmt w:val="decimal"/>
      <w:lvlText w:val="%1."/>
      <w:lvlJc w:val="left"/>
      <w:pPr>
        <w:ind w:left="235" w:hanging="192"/>
      </w:pPr>
      <w:rPr>
        <w:rFonts w:ascii="Swis721 BT" w:eastAsia="Swis721 BT" w:hAnsi="Swis721 BT" w:cs="Swis721 BT"/>
        <w:color w:val="231F20"/>
        <w:sz w:val="15"/>
        <w:szCs w:val="15"/>
      </w:rPr>
    </w:lvl>
    <w:lvl w:ilvl="1">
      <w:start w:val="1"/>
      <w:numFmt w:val="bullet"/>
      <w:lvlText w:val="•"/>
      <w:lvlJc w:val="left"/>
      <w:pPr>
        <w:ind w:left="368" w:hanging="192"/>
      </w:pPr>
    </w:lvl>
    <w:lvl w:ilvl="2">
      <w:start w:val="1"/>
      <w:numFmt w:val="bullet"/>
      <w:lvlText w:val="•"/>
      <w:lvlJc w:val="left"/>
      <w:pPr>
        <w:ind w:left="502" w:hanging="191"/>
      </w:pPr>
    </w:lvl>
    <w:lvl w:ilvl="3">
      <w:start w:val="1"/>
      <w:numFmt w:val="bullet"/>
      <w:lvlText w:val="•"/>
      <w:lvlJc w:val="left"/>
      <w:pPr>
        <w:ind w:left="635" w:hanging="192"/>
      </w:pPr>
    </w:lvl>
    <w:lvl w:ilvl="4">
      <w:start w:val="1"/>
      <w:numFmt w:val="bullet"/>
      <w:lvlText w:val="•"/>
      <w:lvlJc w:val="left"/>
      <w:pPr>
        <w:ind w:left="769" w:hanging="192"/>
      </w:pPr>
    </w:lvl>
    <w:lvl w:ilvl="5">
      <w:start w:val="1"/>
      <w:numFmt w:val="bullet"/>
      <w:lvlText w:val="•"/>
      <w:lvlJc w:val="left"/>
      <w:pPr>
        <w:ind w:left="902" w:hanging="192"/>
      </w:pPr>
    </w:lvl>
    <w:lvl w:ilvl="6">
      <w:start w:val="1"/>
      <w:numFmt w:val="bullet"/>
      <w:lvlText w:val="•"/>
      <w:lvlJc w:val="left"/>
      <w:pPr>
        <w:ind w:left="1036" w:hanging="192"/>
      </w:pPr>
    </w:lvl>
    <w:lvl w:ilvl="7">
      <w:start w:val="1"/>
      <w:numFmt w:val="bullet"/>
      <w:lvlText w:val="•"/>
      <w:lvlJc w:val="left"/>
      <w:pPr>
        <w:ind w:left="1169" w:hanging="192"/>
      </w:pPr>
    </w:lvl>
    <w:lvl w:ilvl="8">
      <w:start w:val="1"/>
      <w:numFmt w:val="bullet"/>
      <w:lvlText w:val="•"/>
      <w:lvlJc w:val="left"/>
      <w:pPr>
        <w:ind w:left="1303" w:hanging="192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1D"/>
    <w:rsid w:val="002174C1"/>
    <w:rsid w:val="007F6D33"/>
    <w:rsid w:val="00A7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8EFE21-DD9B-4511-93AB-2FE244F9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B87"/>
    <w:rPr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B8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2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B87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3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GkrnAux0oDrqeH2QHJs36LYIA==">CgMxLjA4AHIhMVQ2YU45bjQ0a3cyLWRWUFhOcnVsWXRMNUkyZXRzRlJk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12266</dc:creator>
  <cp:lastModifiedBy>hubikotvr@outlook.com</cp:lastModifiedBy>
  <cp:revision>3</cp:revision>
  <cp:lastPrinted>2024-06-27T14:25:00Z</cp:lastPrinted>
  <dcterms:created xsi:type="dcterms:W3CDTF">2024-06-13T19:44:00Z</dcterms:created>
  <dcterms:modified xsi:type="dcterms:W3CDTF">2024-06-27T14:36:00Z</dcterms:modified>
</cp:coreProperties>
</file>