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E3E7" w14:textId="77777777" w:rsidR="00725D31" w:rsidRPr="00A6235A" w:rsidRDefault="00725D31" w:rsidP="00725D31">
      <w:pPr>
        <w:spacing w:line="360" w:lineRule="auto"/>
        <w:rPr>
          <w:rFonts w:ascii="Times New Roman" w:hAnsi="Times New Roman" w:cs="Times New Roman"/>
          <w:sz w:val="24"/>
          <w:szCs w:val="24"/>
        </w:rPr>
      </w:pPr>
      <w:r>
        <w:rPr>
          <w:rFonts w:ascii="Times New Roman" w:hAnsi="Times New Roman" w:cs="Times New Roman"/>
          <w:sz w:val="24"/>
          <w:szCs w:val="24"/>
        </w:rPr>
        <w:t>Marina</w:t>
      </w:r>
      <w:r w:rsidRPr="00A6235A">
        <w:rPr>
          <w:rFonts w:ascii="Times New Roman" w:hAnsi="Times New Roman" w:cs="Times New Roman"/>
          <w:sz w:val="24"/>
          <w:szCs w:val="24"/>
        </w:rPr>
        <w:t xml:space="preserve"> </w:t>
      </w:r>
      <w:r>
        <w:rPr>
          <w:rFonts w:ascii="Times New Roman" w:hAnsi="Times New Roman" w:cs="Times New Roman"/>
          <w:sz w:val="24"/>
          <w:szCs w:val="24"/>
        </w:rPr>
        <w:t xml:space="preserve">Bakota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siječnja </w:t>
      </w:r>
      <w:r w:rsidRPr="00A6235A">
        <w:rPr>
          <w:rFonts w:ascii="Times New Roman" w:hAnsi="Times New Roman" w:cs="Times New Roman"/>
          <w:sz w:val="24"/>
          <w:szCs w:val="24"/>
        </w:rPr>
        <w:t>202</w:t>
      </w:r>
      <w:r>
        <w:rPr>
          <w:rFonts w:ascii="Times New Roman" w:hAnsi="Times New Roman" w:cs="Times New Roman"/>
          <w:sz w:val="24"/>
          <w:szCs w:val="24"/>
        </w:rPr>
        <w:t>5</w:t>
      </w:r>
      <w:r w:rsidRPr="00A6235A">
        <w:rPr>
          <w:rFonts w:ascii="Times New Roman" w:hAnsi="Times New Roman" w:cs="Times New Roman"/>
          <w:sz w:val="24"/>
          <w:szCs w:val="24"/>
        </w:rPr>
        <w:t>.</w:t>
      </w:r>
    </w:p>
    <w:p w14:paraId="0319AF83" w14:textId="0FD9F7A3" w:rsidR="00725D31" w:rsidRDefault="00725D31" w:rsidP="00725D31">
      <w:pPr>
        <w:spacing w:line="360" w:lineRule="auto"/>
        <w:jc w:val="both"/>
        <w:rPr>
          <w:rFonts w:ascii="Times New Roman" w:hAnsi="Times New Roman" w:cs="Times New Roman"/>
          <w:sz w:val="24"/>
          <w:szCs w:val="24"/>
        </w:rPr>
      </w:pPr>
      <w:r w:rsidRPr="00A6235A">
        <w:rPr>
          <w:rFonts w:ascii="Times New Roman" w:hAnsi="Times New Roman" w:cs="Times New Roman"/>
          <w:sz w:val="24"/>
          <w:szCs w:val="24"/>
        </w:rPr>
        <w:t>Praktikum II, Split 2023</w:t>
      </w:r>
      <w:r>
        <w:rPr>
          <w:rFonts w:ascii="Times New Roman" w:hAnsi="Times New Roman" w:cs="Times New Roman"/>
          <w:sz w:val="24"/>
          <w:szCs w:val="24"/>
        </w:rPr>
        <w:t>.</w:t>
      </w:r>
      <w:r w:rsidRPr="00A6235A">
        <w:rPr>
          <w:rFonts w:ascii="Times New Roman" w:hAnsi="Times New Roman" w:cs="Times New Roman"/>
          <w:sz w:val="24"/>
          <w:szCs w:val="24"/>
        </w:rPr>
        <w:t>/2024</w:t>
      </w:r>
      <w:r>
        <w:rPr>
          <w:rFonts w:ascii="Times New Roman" w:hAnsi="Times New Roman" w:cs="Times New Roman"/>
          <w:sz w:val="24"/>
          <w:szCs w:val="24"/>
        </w:rPr>
        <w:t>.</w:t>
      </w:r>
    </w:p>
    <w:p w14:paraId="23A50729" w14:textId="77777777" w:rsidR="00725D31" w:rsidRPr="00725D31" w:rsidRDefault="00725D31" w:rsidP="00725D31">
      <w:pPr>
        <w:spacing w:line="360" w:lineRule="auto"/>
        <w:jc w:val="both"/>
        <w:rPr>
          <w:rFonts w:ascii="Times New Roman" w:hAnsi="Times New Roman" w:cs="Times New Roman"/>
          <w:sz w:val="24"/>
          <w:szCs w:val="24"/>
        </w:rPr>
      </w:pPr>
    </w:p>
    <w:p w14:paraId="3EDC5542" w14:textId="395EC0DD" w:rsidR="00725D31" w:rsidRDefault="00725D31" w:rsidP="00725D31">
      <w:pPr>
        <w:spacing w:line="360" w:lineRule="auto"/>
        <w:jc w:val="center"/>
        <w:rPr>
          <w:rFonts w:ascii="Times New Roman" w:hAnsi="Times New Roman" w:cs="Times New Roman"/>
          <w:b/>
          <w:sz w:val="28"/>
          <w:szCs w:val="24"/>
        </w:rPr>
      </w:pPr>
      <w:r w:rsidRPr="003A0E83">
        <w:rPr>
          <w:rFonts w:ascii="Times New Roman" w:hAnsi="Times New Roman" w:cs="Times New Roman"/>
          <w:b/>
          <w:sz w:val="28"/>
          <w:szCs w:val="24"/>
        </w:rPr>
        <w:t xml:space="preserve">PSIHOEDUKACIJA O </w:t>
      </w:r>
      <w:r>
        <w:rPr>
          <w:rFonts w:ascii="Times New Roman" w:hAnsi="Times New Roman" w:cs="Times New Roman"/>
          <w:b/>
          <w:sz w:val="28"/>
          <w:szCs w:val="24"/>
        </w:rPr>
        <w:t>POREMEĆAJIMA LIČNOSTI</w:t>
      </w:r>
    </w:p>
    <w:p w14:paraId="13720991" w14:textId="77777777" w:rsidR="00725D31" w:rsidRPr="00051DDC" w:rsidRDefault="00725D31" w:rsidP="00712201">
      <w:pPr>
        <w:ind w:firstLine="708"/>
        <w:jc w:val="both"/>
        <w:rPr>
          <w:rFonts w:ascii="Times New Roman" w:hAnsi="Times New Roman" w:cs="Times New Roman"/>
          <w:sz w:val="24"/>
          <w:szCs w:val="24"/>
        </w:rPr>
      </w:pPr>
      <w:r w:rsidRPr="00051DDC">
        <w:rPr>
          <w:rFonts w:ascii="Times New Roman" w:hAnsi="Times New Roman" w:cs="Times New Roman"/>
          <w:b/>
          <w:bCs/>
          <w:sz w:val="24"/>
          <w:szCs w:val="24"/>
        </w:rPr>
        <w:t>Poremećaji ličnosti</w:t>
      </w:r>
      <w:r w:rsidRPr="00051DDC">
        <w:rPr>
          <w:rFonts w:ascii="Times New Roman" w:hAnsi="Times New Roman" w:cs="Times New Roman"/>
          <w:sz w:val="24"/>
          <w:szCs w:val="24"/>
        </w:rPr>
        <w:t xml:space="preserve"> su heterogena skupina poremećaja i rastući dijagnostički kriterij u kliničkoj medicini. Učestalost u općoj populaciji svih pormećaja ličnosti je i do 15%. Prema DSM V poremećaj ličnosti definiran je kao trajni obrazac unutarnjeg doživljavanja i ponašanja koji značajno odstupa od očekivanog u kulturi kojoj ta osoba pripada, koji je pervazivan i nefleksibilan, ima početak u adolescenciji ili ranoj odrasloj dobi, tijekom vremena je stabilan te dovodi do patnje ili oštećenja u socijalnom, radnom ili drugim važnim područjima funkcioniranja. Svatko od nas tijekom života razvije neke perzistentne načine suočavanja sa životnim izazovima kao i način ophođenja prema drugima. Netko pokazuje otvorenu ovisnost o drugima, drugi se ponašaju izazivački i agresivno, treći se više brinu o izgledu i poticanju vlastitog dragocjenog ega, nego o iskrenim i produbljenim odnosima s drugima. Međutim, dijagnozu poremećaja ličnosti psihijatar će postaviti pojedincu samo ako su njegovi obrasci ponašanja pervazivni i disfunkcionalni. Pri tome je važno da se ovaj trajni obrazac ne može bolje objasniti kao manifestacija ili posljedica nekog drugog psihičkog poremećaja, niti se može pripisati fiziološkim učincima neke psihoaktivne tvari (droga, lijekovi) ili drugim zdravstvenim stanjem (npr. ozljeda glave). Neka obilježja poremećaja ličnosti mogu se vidjeti kod svake osobe (osobito u frustrirajućim životnim situacijama), ali kod poremećaja ličnosti imamo ekstremna ili značajna odstupanja od načina na koji prosječna osoba u određenom kulturalnom okruženju razumije, razmišlja, osjeća i odnosi se prema drugima. Da bi mogli dijagnosticirati poremećaj ličnosti trebaju biti zadovoljeni 3P kriteriji, odnosno ponašanje treba biti patološko – odstupajuće od očekivanog, perzistirajuće – učestalo prisutno tijekom najmanje pet godina i pervazivno – jasno vidljivo u različitim situacijama. </w:t>
      </w:r>
    </w:p>
    <w:p w14:paraId="510BCAAE" w14:textId="2F0DBC1E" w:rsidR="00725D31" w:rsidRPr="00051DDC" w:rsidRDefault="00725D31" w:rsidP="00712201">
      <w:pPr>
        <w:ind w:firstLine="708"/>
        <w:jc w:val="both"/>
        <w:rPr>
          <w:rFonts w:ascii="Times New Roman" w:hAnsi="Times New Roman" w:cs="Times New Roman"/>
          <w:sz w:val="24"/>
          <w:szCs w:val="24"/>
        </w:rPr>
      </w:pPr>
      <w:r w:rsidRPr="00051DDC">
        <w:rPr>
          <w:rFonts w:ascii="Times New Roman" w:hAnsi="Times New Roman" w:cs="Times New Roman"/>
          <w:b/>
          <w:bCs/>
          <w:sz w:val="24"/>
          <w:szCs w:val="24"/>
        </w:rPr>
        <w:t xml:space="preserve">Poremećaje ličnosti dijelimo u tri skupine </w:t>
      </w:r>
      <w:r w:rsidRPr="00051DDC">
        <w:rPr>
          <w:rFonts w:ascii="Times New Roman" w:hAnsi="Times New Roman" w:cs="Times New Roman"/>
          <w:sz w:val="24"/>
          <w:szCs w:val="24"/>
        </w:rPr>
        <w:t>s obzirom na određena zajednička obilježja koja dijele</w:t>
      </w:r>
      <w:r w:rsidRPr="00051DDC">
        <w:rPr>
          <w:rFonts w:ascii="Times New Roman" w:hAnsi="Times New Roman" w:cs="Times New Roman"/>
          <w:b/>
          <w:bCs/>
          <w:sz w:val="24"/>
          <w:szCs w:val="24"/>
        </w:rPr>
        <w:t>. Osobe iz skupine A (paranoidini, shizoidni i shizotipni)</w:t>
      </w:r>
      <w:r w:rsidRPr="00051DDC">
        <w:rPr>
          <w:rFonts w:ascii="Times New Roman" w:hAnsi="Times New Roman" w:cs="Times New Roman"/>
          <w:sz w:val="24"/>
          <w:szCs w:val="24"/>
        </w:rPr>
        <w:t xml:space="preserve"> neobične su i ekscentrične, one iz </w:t>
      </w:r>
      <w:r w:rsidRPr="00051DDC">
        <w:rPr>
          <w:rFonts w:ascii="Times New Roman" w:hAnsi="Times New Roman" w:cs="Times New Roman"/>
          <w:b/>
          <w:bCs/>
          <w:sz w:val="24"/>
          <w:szCs w:val="24"/>
        </w:rPr>
        <w:t>skupine B (antisocijalni, granični, histrionski i narcisoidni)</w:t>
      </w:r>
      <w:r w:rsidRPr="00051DDC">
        <w:rPr>
          <w:rFonts w:ascii="Times New Roman" w:hAnsi="Times New Roman" w:cs="Times New Roman"/>
          <w:sz w:val="24"/>
          <w:szCs w:val="24"/>
        </w:rPr>
        <w:t xml:space="preserve"> su dramatične, emocionalne ili prevrtljive dok su one iz </w:t>
      </w:r>
      <w:r w:rsidRPr="00051DDC">
        <w:rPr>
          <w:rFonts w:ascii="Times New Roman" w:hAnsi="Times New Roman" w:cs="Times New Roman"/>
          <w:b/>
          <w:bCs/>
          <w:sz w:val="24"/>
          <w:szCs w:val="24"/>
        </w:rPr>
        <w:t xml:space="preserve">skupine C (izbjegavajući, </w:t>
      </w:r>
      <w:r w:rsidR="00712201" w:rsidRPr="00051DDC">
        <w:rPr>
          <w:rFonts w:ascii="Times New Roman" w:hAnsi="Times New Roman" w:cs="Times New Roman"/>
          <w:b/>
          <w:bCs/>
          <w:sz w:val="24"/>
          <w:szCs w:val="24"/>
        </w:rPr>
        <w:t>o</w:t>
      </w:r>
      <w:r w:rsidRPr="00051DDC">
        <w:rPr>
          <w:rFonts w:ascii="Times New Roman" w:hAnsi="Times New Roman" w:cs="Times New Roman"/>
          <w:b/>
          <w:bCs/>
          <w:sz w:val="24"/>
          <w:szCs w:val="24"/>
        </w:rPr>
        <w:t>visni i opsesivno – kompulzivni)</w:t>
      </w:r>
      <w:r w:rsidRPr="00051DDC">
        <w:rPr>
          <w:rFonts w:ascii="Times New Roman" w:hAnsi="Times New Roman" w:cs="Times New Roman"/>
          <w:sz w:val="24"/>
          <w:szCs w:val="24"/>
        </w:rPr>
        <w:t xml:space="preserve"> anksiozne i ispunjene strahom.  Međutim, problem jasnog definiranja poremećaja ličnosti nalazi se u činjenici da osoba može pokazivati širok raspon karakteristika na temelju kojih je moguće postaviti nekoliko dijagnoza. Primjerice, osoba može udovoljavati dijagnostičkim kriterijima za dva poremećaja ličnosti (npr. granični i paranoidni). Simptomi koji se javljaju kod poremećaja ličnosti su Ego sintoni – pacijent ne prepoznaje da sa njim nešto nije u redu i da bilo što kod sebe treba mijenjati (pojave su u skladu sa njegovom strukturom ličnosti). On postojeće probleme vidi kao posljedicu grešaka okoline dok kod Ego distonih simptoma je obratno; osoba ima uvid i želi se mijenjati.</w:t>
      </w:r>
    </w:p>
    <w:p w14:paraId="4AA31F36" w14:textId="6EF13FFE" w:rsidR="00725D31" w:rsidRPr="00051DDC" w:rsidRDefault="00725D31" w:rsidP="00725D31">
      <w:pPr>
        <w:rPr>
          <w:rFonts w:ascii="Times New Roman" w:hAnsi="Times New Roman" w:cs="Times New Roman"/>
          <w:b/>
          <w:bCs/>
          <w:sz w:val="24"/>
          <w:szCs w:val="24"/>
        </w:rPr>
      </w:pPr>
      <w:r w:rsidRPr="00051DDC">
        <w:rPr>
          <w:rFonts w:ascii="Times New Roman" w:hAnsi="Times New Roman" w:cs="Times New Roman"/>
          <w:b/>
          <w:bCs/>
          <w:sz w:val="24"/>
          <w:szCs w:val="24"/>
        </w:rPr>
        <w:t>Opisi tipova poremećaja ličnosti</w:t>
      </w:r>
    </w:p>
    <w:p w14:paraId="7AC359CF" w14:textId="77777777" w:rsidR="00725D31" w:rsidRPr="00051DDC" w:rsidRDefault="00725D31" w:rsidP="00712201">
      <w:pPr>
        <w:jc w:val="both"/>
        <w:rPr>
          <w:rFonts w:ascii="Times New Roman" w:hAnsi="Times New Roman" w:cs="Times New Roman"/>
          <w:sz w:val="24"/>
          <w:szCs w:val="24"/>
        </w:rPr>
      </w:pPr>
      <w:r w:rsidRPr="00051DDC">
        <w:rPr>
          <w:rFonts w:ascii="Times New Roman" w:hAnsi="Times New Roman" w:cs="Times New Roman"/>
          <w:sz w:val="24"/>
          <w:szCs w:val="24"/>
        </w:rPr>
        <w:t>Za </w:t>
      </w:r>
      <w:r w:rsidRPr="00051DDC">
        <w:rPr>
          <w:rFonts w:ascii="Times New Roman" w:hAnsi="Times New Roman" w:cs="Times New Roman"/>
          <w:b/>
          <w:bCs/>
          <w:sz w:val="24"/>
          <w:szCs w:val="24"/>
        </w:rPr>
        <w:t>paranoidni poremećaj ličnosti</w:t>
      </w:r>
      <w:r w:rsidRPr="00051DDC">
        <w:rPr>
          <w:rFonts w:ascii="Times New Roman" w:hAnsi="Times New Roman" w:cs="Times New Roman"/>
          <w:sz w:val="24"/>
          <w:szCs w:val="24"/>
        </w:rPr>
        <w:t> karakteristična je sumnjičavost i osjetljivost pojedinca, nepovjerenje, ljubomora, osjetljivost na odbacivanje,  traženje skrivenih značenja u riječima drugih ili događajima. Osobe sa </w:t>
      </w:r>
      <w:r w:rsidRPr="00051DDC">
        <w:rPr>
          <w:rFonts w:ascii="Times New Roman" w:hAnsi="Times New Roman" w:cs="Times New Roman"/>
          <w:b/>
          <w:bCs/>
          <w:sz w:val="24"/>
          <w:szCs w:val="24"/>
        </w:rPr>
        <w:t>shizoidnim poremećajem ličnosti</w:t>
      </w:r>
      <w:r w:rsidRPr="00051DDC">
        <w:rPr>
          <w:rFonts w:ascii="Times New Roman" w:hAnsi="Times New Roman" w:cs="Times New Roman"/>
          <w:sz w:val="24"/>
          <w:szCs w:val="24"/>
        </w:rPr>
        <w:t xml:space="preserve"> emocionalno su hladne, </w:t>
      </w:r>
      <w:r w:rsidRPr="00051DDC">
        <w:rPr>
          <w:rFonts w:ascii="Times New Roman" w:hAnsi="Times New Roman" w:cs="Times New Roman"/>
          <w:sz w:val="24"/>
          <w:szCs w:val="24"/>
        </w:rPr>
        <w:lastRenderedPageBreak/>
        <w:t xml:space="preserve">introspektivne, doimaju se nezainteresiranima za druge ljude. Indiferentni su i na kritiku i na pohvalu drugih. </w:t>
      </w:r>
      <w:r w:rsidRPr="00051DDC">
        <w:rPr>
          <w:rFonts w:ascii="Times New Roman" w:hAnsi="Times New Roman" w:cs="Times New Roman"/>
          <w:b/>
          <w:bCs/>
          <w:sz w:val="24"/>
          <w:szCs w:val="24"/>
        </w:rPr>
        <w:t>Shizotipni poremećaj ličnosti</w:t>
      </w:r>
      <w:r w:rsidRPr="00051DDC">
        <w:rPr>
          <w:rFonts w:ascii="Times New Roman" w:hAnsi="Times New Roman" w:cs="Times New Roman"/>
          <w:sz w:val="24"/>
          <w:szCs w:val="24"/>
        </w:rPr>
        <w:t> uključuje socijalnu anksioznost i ekscentričnost, čudna vjerovanja i neobična percepcijska iskustva, poput osjećaja da je netko pored nas iako ga drugi ljudi ne mogu vidjeti.</w:t>
      </w:r>
    </w:p>
    <w:p w14:paraId="3359431A" w14:textId="38C4C042" w:rsidR="00725D31" w:rsidRPr="00051DDC" w:rsidRDefault="00725D31" w:rsidP="005772F9">
      <w:pPr>
        <w:jc w:val="both"/>
        <w:rPr>
          <w:rFonts w:ascii="Times New Roman" w:hAnsi="Times New Roman" w:cs="Times New Roman"/>
          <w:sz w:val="24"/>
          <w:szCs w:val="24"/>
        </w:rPr>
      </w:pPr>
      <w:r w:rsidRPr="00051DDC">
        <w:rPr>
          <w:rFonts w:ascii="Times New Roman" w:hAnsi="Times New Roman" w:cs="Times New Roman"/>
          <w:b/>
          <w:bCs/>
          <w:sz w:val="24"/>
          <w:szCs w:val="24"/>
        </w:rPr>
        <w:t>Antisocijalni poremećaj ličnosti</w:t>
      </w:r>
      <w:r w:rsidRPr="00051DDC">
        <w:rPr>
          <w:rFonts w:ascii="Times New Roman" w:hAnsi="Times New Roman" w:cs="Times New Roman"/>
          <w:sz w:val="24"/>
          <w:szCs w:val="24"/>
        </w:rPr>
        <w:t>, uključuje manjak brige za druge, impulzivnost te nedostatak osjećaja krivnje i empatije. Ponašaju se neodgovorno, razdražljivi su i fizički agresivni, lažu, krše zakone i ne obaziru se na opasnost. Osobe s </w:t>
      </w:r>
      <w:r w:rsidRPr="00051DDC">
        <w:rPr>
          <w:rFonts w:ascii="Times New Roman" w:hAnsi="Times New Roman" w:cs="Times New Roman"/>
          <w:b/>
          <w:bCs/>
          <w:sz w:val="24"/>
          <w:szCs w:val="24"/>
        </w:rPr>
        <w:t>graničnim (eng. </w:t>
      </w:r>
      <w:r w:rsidRPr="00051DDC">
        <w:rPr>
          <w:rFonts w:ascii="Times New Roman" w:hAnsi="Times New Roman" w:cs="Times New Roman"/>
          <w:b/>
          <w:bCs/>
          <w:i/>
          <w:iCs/>
          <w:sz w:val="24"/>
          <w:szCs w:val="24"/>
        </w:rPr>
        <w:t>borderline</w:t>
      </w:r>
      <w:r w:rsidRPr="00051DDC">
        <w:rPr>
          <w:rFonts w:ascii="Times New Roman" w:hAnsi="Times New Roman" w:cs="Times New Roman"/>
          <w:b/>
          <w:bCs/>
          <w:sz w:val="24"/>
          <w:szCs w:val="24"/>
        </w:rPr>
        <w:t>) poremećajima ličnosti</w:t>
      </w:r>
      <w:r w:rsidRPr="00051DDC">
        <w:rPr>
          <w:rFonts w:ascii="Times New Roman" w:hAnsi="Times New Roman" w:cs="Times New Roman"/>
          <w:sz w:val="24"/>
          <w:szCs w:val="24"/>
        </w:rPr>
        <w:t xml:space="preserve"> imaju nestabilne interpersonalne odnose, sliku o sebi i emocionalna iskustva te su često impulzivne, boje se napuštanja, osjećaju se prazno te se mogu samoozljeđivati ili pokazivati suicidalno ponašanje. Skloni su razviti niz intenzivnih odnosa s po jednom osobom oscilirajući između idealizacije i obezvrjeđivanja te osobe. Podložni su kroničnom osjećaju potištenosti, ispraznosti i nesigurnosti. </w:t>
      </w:r>
      <w:r w:rsidRPr="00051DDC">
        <w:rPr>
          <w:rFonts w:ascii="Times New Roman" w:hAnsi="Times New Roman" w:cs="Times New Roman"/>
          <w:b/>
          <w:bCs/>
          <w:sz w:val="24"/>
          <w:szCs w:val="24"/>
        </w:rPr>
        <w:t xml:space="preserve">Histrionski poremećaj ličnosti </w:t>
      </w:r>
      <w:r w:rsidRPr="00051DDC">
        <w:rPr>
          <w:rFonts w:ascii="Times New Roman" w:hAnsi="Times New Roman" w:cs="Times New Roman"/>
          <w:sz w:val="24"/>
          <w:szCs w:val="24"/>
        </w:rPr>
        <w:t xml:space="preserve">karakterizira pretjerano dramatično i napadno traženje pažnje drugih. Takve osobe imaju plitke emocije koje ekstravagantno iskazuju. Osjećaju nelagodu kada nisu u centru pažnje, otvoreno brinu o tjelesnoj privlačnosti, mogu biti neprimjereno seksualno provokativni, lako potpadaju pod utjecaje drugih. Govor im je neodređen </w:t>
      </w:r>
      <w:r w:rsidR="005772F9" w:rsidRPr="00051DDC">
        <w:rPr>
          <w:rFonts w:ascii="Times New Roman" w:hAnsi="Times New Roman" w:cs="Times New Roman"/>
          <w:sz w:val="24"/>
          <w:szCs w:val="24"/>
        </w:rPr>
        <w:t xml:space="preserve">te </w:t>
      </w:r>
      <w:r w:rsidRPr="00051DDC">
        <w:rPr>
          <w:rFonts w:ascii="Times New Roman" w:hAnsi="Times New Roman" w:cs="Times New Roman"/>
          <w:sz w:val="24"/>
          <w:szCs w:val="24"/>
        </w:rPr>
        <w:t xml:space="preserve">u njemu nedostaju ključne pojedinosti. </w:t>
      </w:r>
    </w:p>
    <w:p w14:paraId="4797D0E6" w14:textId="66DCA65F" w:rsidR="00725D31" w:rsidRPr="00051DDC" w:rsidRDefault="00725D31" w:rsidP="005772F9">
      <w:pPr>
        <w:jc w:val="both"/>
        <w:rPr>
          <w:rFonts w:ascii="Times New Roman" w:hAnsi="Times New Roman" w:cs="Times New Roman"/>
          <w:sz w:val="24"/>
          <w:szCs w:val="24"/>
        </w:rPr>
      </w:pPr>
      <w:r w:rsidRPr="00051DDC">
        <w:rPr>
          <w:rFonts w:ascii="Times New Roman" w:hAnsi="Times New Roman" w:cs="Times New Roman"/>
          <w:b/>
          <w:bCs/>
          <w:sz w:val="24"/>
          <w:szCs w:val="24"/>
        </w:rPr>
        <w:t>Narcistički poremećaj ličnosti</w:t>
      </w:r>
      <w:r w:rsidRPr="00051DDC">
        <w:rPr>
          <w:rFonts w:ascii="Times New Roman" w:hAnsi="Times New Roman" w:cs="Times New Roman"/>
          <w:sz w:val="24"/>
          <w:szCs w:val="24"/>
        </w:rPr>
        <w:t xml:space="preserve"> ima grandiozna shvaćanja o vlastitoj jedinstvenosti i sposobnostima, zaokupljeni su maštanjima o velikom uspjehu. Potrebna im je neprekidna pažnja i divljenje drugih. Njihovi međuljudski odnosi su poremećeni zbog nedostatka suosjećanja, osjećaja zavisti, arogancije, iskorištavanja drugih. U svojoj dubini krajnje su osjetljivi na kritiku i duboko u sebi boje se neuspjeha. </w:t>
      </w:r>
      <w:r w:rsidRPr="00051DDC">
        <w:rPr>
          <w:rFonts w:ascii="Times New Roman" w:hAnsi="Times New Roman" w:cs="Times New Roman"/>
          <w:b/>
          <w:bCs/>
          <w:sz w:val="24"/>
          <w:szCs w:val="24"/>
        </w:rPr>
        <w:t>Izbjegavajući (anksiozni) poremećaj ličnosti</w:t>
      </w:r>
      <w:r w:rsidRPr="00051DDC">
        <w:rPr>
          <w:rFonts w:ascii="Times New Roman" w:hAnsi="Times New Roman" w:cs="Times New Roman"/>
          <w:sz w:val="24"/>
          <w:szCs w:val="24"/>
        </w:rPr>
        <w:t> jest poremećaj u kojem je prisutna stalna napetost, nesigurnost, manjak samopoštovanja, osjećaj socijalne inferiornosti, strah od odbijanja i izbjegavanje rizika. U </w:t>
      </w:r>
      <w:r w:rsidRPr="00051DDC">
        <w:rPr>
          <w:rFonts w:ascii="Times New Roman" w:hAnsi="Times New Roman" w:cs="Times New Roman"/>
          <w:b/>
          <w:bCs/>
          <w:sz w:val="24"/>
          <w:szCs w:val="24"/>
        </w:rPr>
        <w:t>ovisničkom poremećaju ličnosti</w:t>
      </w:r>
      <w:r w:rsidRPr="00051DDC">
        <w:rPr>
          <w:rFonts w:ascii="Times New Roman" w:hAnsi="Times New Roman" w:cs="Times New Roman"/>
          <w:sz w:val="24"/>
          <w:szCs w:val="24"/>
        </w:rPr>
        <w:t> osobe dopuštaju drugima da donose odluke umjesto njih, previše su popustljive, ne postavljaju direktne zahtjeve drugima i osjećaju se nesposobnima da vode brigu  o sebi. Zadnji je poremećaj prema DSM-5 </w:t>
      </w:r>
      <w:r w:rsidRPr="00051DDC">
        <w:rPr>
          <w:rFonts w:ascii="Times New Roman" w:hAnsi="Times New Roman" w:cs="Times New Roman"/>
          <w:b/>
          <w:bCs/>
          <w:sz w:val="24"/>
          <w:szCs w:val="24"/>
        </w:rPr>
        <w:t>opsesivno-kompulzivni poremećaj ličnosti</w:t>
      </w:r>
      <w:r w:rsidRPr="00051DDC">
        <w:rPr>
          <w:rFonts w:ascii="Times New Roman" w:hAnsi="Times New Roman" w:cs="Times New Roman"/>
          <w:sz w:val="24"/>
          <w:szCs w:val="24"/>
        </w:rPr>
        <w:t xml:space="preserve">. Osobe s tim poremećajem su </w:t>
      </w:r>
      <w:r w:rsidR="005772F9" w:rsidRPr="00051DDC">
        <w:rPr>
          <w:rFonts w:ascii="Times New Roman" w:hAnsi="Times New Roman" w:cs="Times New Roman"/>
          <w:sz w:val="24"/>
          <w:szCs w:val="24"/>
        </w:rPr>
        <w:t xml:space="preserve">perfekcionistički </w:t>
      </w:r>
      <w:r w:rsidRPr="00051DDC">
        <w:rPr>
          <w:rFonts w:ascii="Times New Roman" w:hAnsi="Times New Roman" w:cs="Times New Roman"/>
          <w:sz w:val="24"/>
          <w:szCs w:val="24"/>
        </w:rPr>
        <w:t xml:space="preserve">zaokupljene detaljima i pravilima te redom i rasporedom. Svakodnevni su im poslovi teški jer su previše posvećeni detaljima i nisu prilagodljivi na nove situacije. </w:t>
      </w:r>
      <w:r w:rsidR="005772F9" w:rsidRPr="00051DDC">
        <w:rPr>
          <w:rFonts w:ascii="Times New Roman" w:hAnsi="Times New Roman" w:cs="Times New Roman"/>
          <w:sz w:val="24"/>
          <w:szCs w:val="24"/>
        </w:rPr>
        <w:t>Usmjereni su na rad, a ne nazadovoljstvo. Međusljudski odnosi su im slabi jer su jako tvrdoglavi i rigidni.</w:t>
      </w:r>
      <w:r w:rsidR="005772F9" w:rsidRPr="00051DDC">
        <w:rPr>
          <w:rFonts w:ascii="Times New Roman" w:hAnsi="Times New Roman" w:cs="Times New Roman"/>
          <w:sz w:val="24"/>
          <w:szCs w:val="24"/>
        </w:rPr>
        <w:t xml:space="preserve"> </w:t>
      </w:r>
      <w:r w:rsidRPr="00051DDC">
        <w:rPr>
          <w:rFonts w:ascii="Times New Roman" w:hAnsi="Times New Roman" w:cs="Times New Roman"/>
          <w:sz w:val="24"/>
          <w:szCs w:val="24"/>
        </w:rPr>
        <w:t>Ipak, treba ga razlikovati od opsesivno-kompulzivnog poremećaja (OKP). Glavna je razlika u tom što su u OKP-u prisutne </w:t>
      </w:r>
      <w:r w:rsidRPr="00051DDC">
        <w:rPr>
          <w:rFonts w:ascii="Times New Roman" w:hAnsi="Times New Roman" w:cs="Times New Roman"/>
          <w:i/>
          <w:iCs/>
          <w:sz w:val="24"/>
          <w:szCs w:val="24"/>
        </w:rPr>
        <w:t>kompulzije</w:t>
      </w:r>
      <w:r w:rsidRPr="00051DDC">
        <w:rPr>
          <w:rFonts w:ascii="Times New Roman" w:hAnsi="Times New Roman" w:cs="Times New Roman"/>
          <w:sz w:val="24"/>
          <w:szCs w:val="24"/>
        </w:rPr>
        <w:t>, neugodne i nametljive misli i slike, i </w:t>
      </w:r>
      <w:r w:rsidRPr="00051DDC">
        <w:rPr>
          <w:rFonts w:ascii="Times New Roman" w:hAnsi="Times New Roman" w:cs="Times New Roman"/>
          <w:i/>
          <w:iCs/>
          <w:sz w:val="24"/>
          <w:szCs w:val="24"/>
        </w:rPr>
        <w:t>opsesije</w:t>
      </w:r>
      <w:r w:rsidRPr="00051DDC">
        <w:rPr>
          <w:rFonts w:ascii="Times New Roman" w:hAnsi="Times New Roman" w:cs="Times New Roman"/>
          <w:sz w:val="24"/>
          <w:szCs w:val="24"/>
        </w:rPr>
        <w:t>, snažni porivi da se čine određene radnje kojima se nastoji smiriti anksioznost uzrokovana opsesijama. Opsesije i kompulzije osobu iscrpljuju i oduzimaju joj velik dio vremena te ih u opsesivno-kompulzivnom poremećaju ličnosti nema.</w:t>
      </w:r>
    </w:p>
    <w:p w14:paraId="3513337C" w14:textId="2CC50A58" w:rsidR="00DB089A" w:rsidRPr="00051DDC" w:rsidRDefault="00DB089A" w:rsidP="00725D31">
      <w:pPr>
        <w:rPr>
          <w:rFonts w:ascii="Times New Roman" w:hAnsi="Times New Roman" w:cs="Times New Roman"/>
          <w:b/>
          <w:bCs/>
          <w:sz w:val="24"/>
          <w:szCs w:val="24"/>
        </w:rPr>
      </w:pPr>
      <w:r w:rsidRPr="00051DDC">
        <w:rPr>
          <w:rFonts w:ascii="Times New Roman" w:hAnsi="Times New Roman" w:cs="Times New Roman"/>
          <w:b/>
          <w:bCs/>
          <w:sz w:val="24"/>
          <w:szCs w:val="24"/>
        </w:rPr>
        <w:t>Kognitivna teorija ličnosti</w:t>
      </w:r>
    </w:p>
    <w:p w14:paraId="28A7D280" w14:textId="2688C637" w:rsidR="00051DDC" w:rsidRPr="00051DDC" w:rsidRDefault="00051DDC" w:rsidP="00DB089A">
      <w:pPr>
        <w:jc w:val="both"/>
        <w:rPr>
          <w:rFonts w:ascii="Times New Roman" w:hAnsi="Times New Roman" w:cs="Times New Roman"/>
          <w:sz w:val="24"/>
          <w:szCs w:val="24"/>
        </w:rPr>
      </w:pPr>
      <w:r w:rsidRPr="00051DDC">
        <w:rPr>
          <w:rFonts w:ascii="Times New Roman" w:hAnsi="Times New Roman" w:cs="Times New Roman"/>
          <w:sz w:val="24"/>
          <w:szCs w:val="24"/>
        </w:rPr>
        <w:t>Prema dosadašnjim istraživanjima u podlozi poremećaja ličnosti su različiti genetski, ali i okolinski faktori poput odgoja, utjecaja vršnjaka</w:t>
      </w:r>
      <w:r w:rsidRPr="00051DDC">
        <w:rPr>
          <w:rFonts w:ascii="Times New Roman" w:hAnsi="Times New Roman" w:cs="Times New Roman"/>
          <w:sz w:val="24"/>
          <w:szCs w:val="24"/>
        </w:rPr>
        <w:t>,</w:t>
      </w:r>
      <w:r w:rsidRPr="00051DDC">
        <w:rPr>
          <w:rFonts w:ascii="Times New Roman" w:hAnsi="Times New Roman" w:cs="Times New Roman"/>
          <w:sz w:val="24"/>
          <w:szCs w:val="24"/>
        </w:rPr>
        <w:t xml:space="preserve"> zlostavljanja</w:t>
      </w:r>
      <w:r w:rsidRPr="00051DDC">
        <w:rPr>
          <w:rFonts w:ascii="Times New Roman" w:hAnsi="Times New Roman" w:cs="Times New Roman"/>
          <w:sz w:val="24"/>
          <w:szCs w:val="24"/>
        </w:rPr>
        <w:t xml:space="preserve"> i traumatskih iskustava</w:t>
      </w:r>
      <w:r w:rsidRPr="00051DDC">
        <w:rPr>
          <w:rFonts w:ascii="Times New Roman" w:hAnsi="Times New Roman" w:cs="Times New Roman"/>
          <w:sz w:val="24"/>
          <w:szCs w:val="24"/>
        </w:rPr>
        <w:t xml:space="preserve">. Istražuju se geni koji su u podlozi tih poremećaja, ali i različitih osobina poput agresije i anksioznosti koji mogu igrati ulogu u poremećajima ličnosti. Primjerice, pokazalo se da se disfunkcija neurotransmitera serotonina povezana sa impulzivnosti i agresivnosti, a geni koji utječu na njegovu funkciju mogu biti i u podlozi graničnog ili antisocijalnog poremećaja. Nadalje, trauma u djetinjstvu povezana je s razvojem poremećaja ličnosti.  Moguće je i da visoka reaktivnost ili preosjetljivost kod djece također igra ulogu u nastanku nekog od poremećaja ličnosti. S pozitivnije strane, faktori poput snažne povezanosti s </w:t>
      </w:r>
      <w:r w:rsidRPr="00051DDC">
        <w:rPr>
          <w:rFonts w:ascii="Times New Roman" w:hAnsi="Times New Roman" w:cs="Times New Roman"/>
          <w:sz w:val="24"/>
          <w:szCs w:val="24"/>
        </w:rPr>
        <w:t xml:space="preserve">odraslom osobom </w:t>
      </w:r>
      <w:r w:rsidRPr="00051DDC">
        <w:rPr>
          <w:rFonts w:ascii="Times New Roman" w:hAnsi="Times New Roman" w:cs="Times New Roman"/>
          <w:sz w:val="24"/>
          <w:szCs w:val="24"/>
        </w:rPr>
        <w:lastRenderedPageBreak/>
        <w:t xml:space="preserve">od povjerenja (članom obitelji, </w:t>
      </w:r>
      <w:r w:rsidRPr="00051DDC">
        <w:rPr>
          <w:rFonts w:ascii="Times New Roman" w:hAnsi="Times New Roman" w:cs="Times New Roman"/>
          <w:sz w:val="24"/>
          <w:szCs w:val="24"/>
        </w:rPr>
        <w:t>prijateljem, rođakom ili učiteljem</w:t>
      </w:r>
      <w:r w:rsidRPr="00051DDC">
        <w:rPr>
          <w:rFonts w:ascii="Times New Roman" w:hAnsi="Times New Roman" w:cs="Times New Roman"/>
          <w:sz w:val="24"/>
          <w:szCs w:val="24"/>
        </w:rPr>
        <w:t>)</w:t>
      </w:r>
      <w:r w:rsidRPr="00051DDC">
        <w:rPr>
          <w:rFonts w:ascii="Times New Roman" w:hAnsi="Times New Roman" w:cs="Times New Roman"/>
          <w:sz w:val="24"/>
          <w:szCs w:val="24"/>
        </w:rPr>
        <w:t xml:space="preserve"> mogu pomoći u prevenciji nastanka poremećaja ličnosti.</w:t>
      </w:r>
    </w:p>
    <w:p w14:paraId="6CB4ACD1" w14:textId="202E3B5B" w:rsidR="006F37C2" w:rsidRPr="00051DDC" w:rsidRDefault="00A53656" w:rsidP="00DB089A">
      <w:pPr>
        <w:jc w:val="both"/>
        <w:rPr>
          <w:rFonts w:ascii="Times New Roman" w:hAnsi="Times New Roman" w:cs="Times New Roman"/>
          <w:sz w:val="24"/>
          <w:szCs w:val="24"/>
        </w:rPr>
      </w:pPr>
      <w:r w:rsidRPr="00051DDC">
        <w:rPr>
          <w:rFonts w:ascii="Times New Roman" w:hAnsi="Times New Roman" w:cs="Times New Roman"/>
          <w:sz w:val="24"/>
          <w:szCs w:val="24"/>
        </w:rPr>
        <w:t xml:space="preserve">Kognitivna teorija ličnosti ima svoje korijene u čovjekovoj evoluciji i ona ističe važnost prilagodbene funkcije nasljedno određenih „strategija“ koje olakšavaju preživljavanje i reprodukciju. </w:t>
      </w:r>
      <w:r w:rsidR="007C21B5" w:rsidRPr="00051DDC">
        <w:rPr>
          <w:rFonts w:ascii="Times New Roman" w:hAnsi="Times New Roman" w:cs="Times New Roman"/>
          <w:sz w:val="24"/>
          <w:szCs w:val="24"/>
        </w:rPr>
        <w:t>Općenito, ljudi primaju informacije iz okoline, sintetiziraju ih i stvaraju plan djelovanja da bi preživjeli u svojoj fizičkoj i društvenoj okolini. Te strategije, ma koliko bile primitivne, zahtijevaju zajednički doprinos misaonog, ponašajnog, emocionalnog i motivacijskog sustava. Svaki od njih sastavljen je od razmjerno stabilnih struktura koje nazivamo shemama. Kognitivne sheme odabiru i sintetiziraju dolazne podatke i sadrže sržnja vjerovanja nastala iz prošlih iskustava. One uključuju doživljaj sebe i drugih, ciljeve i očekivanja, sjećanja i ono što je prije naučeno. Sheme nisu svjesne strukture, ali se njihov sadržaj i produkti mogu prepoznati introspekcijom</w:t>
      </w:r>
      <w:r w:rsidR="006F37C2" w:rsidRPr="00051DDC">
        <w:rPr>
          <w:rFonts w:ascii="Times New Roman" w:hAnsi="Times New Roman" w:cs="Times New Roman"/>
          <w:sz w:val="24"/>
          <w:szCs w:val="24"/>
        </w:rPr>
        <w:t xml:space="preserve">. </w:t>
      </w:r>
    </w:p>
    <w:p w14:paraId="3539E685" w14:textId="105244BA" w:rsidR="008A1DDD" w:rsidRPr="00051DDC" w:rsidRDefault="006F37C2" w:rsidP="007C5D48">
      <w:pPr>
        <w:jc w:val="both"/>
        <w:rPr>
          <w:rFonts w:ascii="Times New Roman" w:hAnsi="Times New Roman" w:cs="Times New Roman"/>
          <w:sz w:val="24"/>
          <w:szCs w:val="24"/>
        </w:rPr>
      </w:pPr>
      <w:r w:rsidRPr="00051DDC">
        <w:rPr>
          <w:rFonts w:ascii="Times New Roman" w:hAnsi="Times New Roman" w:cs="Times New Roman"/>
          <w:sz w:val="24"/>
          <w:szCs w:val="24"/>
        </w:rPr>
        <w:t>Uz misaoni, emocionalni i fiziološki sustav, Beck u svojoj teoriji govori o još dva „kontrolna“ sustava; o svjesnom kontrolnom sustavu i unutrašnjem kontrolnom sustavu. Svjesni kontrolni sustav, za razliku od gore navedenih, ne djeluje automatski niti je izvan područja svijesti. On primjenjuje logiku u problemskim situacijama i reflektivan je, namjeran te sposoban za planiranje. Može preuzeti kontrolu nad misaonim reakcijama i tako postaje primarnim sustavom koji biva uključen u kognitivnoj terapiji. Unutrašnji kontrolni sustav mijenja i zaustavlja impulzivne reakcije i to primjenom pravila koja upravljaju ponašanjem. Ta pravila mogu uključivati zabrane</w:t>
      </w:r>
      <w:r w:rsidR="008A1DDD" w:rsidRPr="00051DDC">
        <w:rPr>
          <w:rFonts w:ascii="Times New Roman" w:hAnsi="Times New Roman" w:cs="Times New Roman"/>
          <w:sz w:val="24"/>
          <w:szCs w:val="24"/>
        </w:rPr>
        <w:t xml:space="preserve"> poput:</w:t>
      </w:r>
      <w:r w:rsidRPr="00051DDC">
        <w:rPr>
          <w:rFonts w:ascii="Times New Roman" w:hAnsi="Times New Roman" w:cs="Times New Roman"/>
          <w:sz w:val="24"/>
          <w:szCs w:val="24"/>
        </w:rPr>
        <w:t xml:space="preserve"> „Ne vjeruj strancima“, „Ne upuštaj se u rizik“</w:t>
      </w:r>
      <w:r w:rsidR="008A1DDD" w:rsidRPr="00051DDC">
        <w:rPr>
          <w:rFonts w:ascii="Times New Roman" w:hAnsi="Times New Roman" w:cs="Times New Roman"/>
          <w:sz w:val="24"/>
          <w:szCs w:val="24"/>
        </w:rPr>
        <w:t xml:space="preserve">. Mnoga od vjerovanja su prilagodbena, no neka su disfunkcionalna, osobito kada se primjenjuju na krut ili općenit način. Unutrašnji kontrolni sustav važan je kada je riječ o ličnosti i poremećajima ličnosti jer sadrži kognitivne sheme koje se odnose na sliku o sebi i na povezanost s drugim ljudima. U </w:t>
      </w:r>
      <w:r w:rsidR="007C5D48">
        <w:rPr>
          <w:rFonts w:ascii="Times New Roman" w:hAnsi="Times New Roman" w:cs="Times New Roman"/>
          <w:sz w:val="24"/>
          <w:szCs w:val="24"/>
        </w:rPr>
        <w:t>priloženoj</w:t>
      </w:r>
      <w:r w:rsidR="008A1DDD" w:rsidRPr="00051DDC">
        <w:rPr>
          <w:rFonts w:ascii="Times New Roman" w:hAnsi="Times New Roman" w:cs="Times New Roman"/>
          <w:sz w:val="24"/>
          <w:szCs w:val="24"/>
        </w:rPr>
        <w:t xml:space="preserve"> tablici prilazani su </w:t>
      </w:r>
      <w:r w:rsidR="00DB089A" w:rsidRPr="00051DDC">
        <w:rPr>
          <w:rFonts w:ascii="Times New Roman" w:hAnsi="Times New Roman" w:cs="Times New Roman"/>
          <w:sz w:val="24"/>
          <w:szCs w:val="24"/>
        </w:rPr>
        <w:t xml:space="preserve">tipični </w:t>
      </w:r>
      <w:r w:rsidR="008A1DDD" w:rsidRPr="00051DDC">
        <w:rPr>
          <w:rFonts w:ascii="Times New Roman" w:hAnsi="Times New Roman" w:cs="Times New Roman"/>
          <w:sz w:val="24"/>
          <w:szCs w:val="24"/>
        </w:rPr>
        <w:t xml:space="preserve">kognitivni profili </w:t>
      </w:r>
      <w:r w:rsidR="00DB089A" w:rsidRPr="00051DDC">
        <w:rPr>
          <w:rFonts w:ascii="Times New Roman" w:hAnsi="Times New Roman" w:cs="Times New Roman"/>
          <w:sz w:val="24"/>
          <w:szCs w:val="24"/>
        </w:rPr>
        <w:t>(sheme)</w:t>
      </w:r>
      <w:r w:rsidR="005772F9" w:rsidRPr="00051DDC">
        <w:rPr>
          <w:rFonts w:ascii="Times New Roman" w:hAnsi="Times New Roman" w:cs="Times New Roman"/>
          <w:sz w:val="24"/>
          <w:szCs w:val="24"/>
        </w:rPr>
        <w:t xml:space="preserve"> različitih</w:t>
      </w:r>
      <w:r w:rsidR="00DB089A" w:rsidRPr="00051DDC">
        <w:rPr>
          <w:rFonts w:ascii="Times New Roman" w:hAnsi="Times New Roman" w:cs="Times New Roman"/>
          <w:sz w:val="24"/>
          <w:szCs w:val="24"/>
        </w:rPr>
        <w:t xml:space="preserve"> </w:t>
      </w:r>
      <w:r w:rsidR="008A1DDD" w:rsidRPr="00051DDC">
        <w:rPr>
          <w:rFonts w:ascii="Times New Roman" w:hAnsi="Times New Roman" w:cs="Times New Roman"/>
          <w:sz w:val="24"/>
          <w:szCs w:val="24"/>
        </w:rPr>
        <w:t>poremećaja ličnosti.</w:t>
      </w:r>
    </w:p>
    <w:p w14:paraId="3B405180" w14:textId="16404621" w:rsidR="00DB089A" w:rsidRPr="00051DDC" w:rsidRDefault="00D050B7" w:rsidP="00264FE1">
      <w:pPr>
        <w:jc w:val="both"/>
        <w:rPr>
          <w:rFonts w:ascii="Times New Roman" w:hAnsi="Times New Roman" w:cs="Times New Roman"/>
          <w:sz w:val="24"/>
          <w:szCs w:val="24"/>
        </w:rPr>
      </w:pPr>
      <w:r w:rsidRPr="00051DDC">
        <w:rPr>
          <w:rFonts w:ascii="Times New Roman" w:hAnsi="Times New Roman" w:cs="Times New Roman"/>
          <w:sz w:val="24"/>
          <w:szCs w:val="24"/>
        </w:rPr>
        <w:t>Stabilnost shema u nekoj osobi vidljiva je u dosljednosti sustavnih reakcija u različitim situacijama. Kod poremećaja ličnosti, sheme pa prema tome i reakcije, disfunkcionalne su i djeluju gotovo bez prekida stvarajući kronične, samporažavajuće obrasce. Sržna vjerovanja o sebi, drugim ljudima i nečijem osobnom svijetu smještena su u kognitivnim shemama. Takva vjerovanja osobu čine osjetljivom na određene podržaje i usmjeravaju njene reakcije. Da bismo ih mogli ispravljati potrebna nam je misaona flesk</w:t>
      </w:r>
      <w:r w:rsidR="009B2039" w:rsidRPr="00051DDC">
        <w:rPr>
          <w:rFonts w:ascii="Times New Roman" w:hAnsi="Times New Roman" w:cs="Times New Roman"/>
          <w:sz w:val="24"/>
          <w:szCs w:val="24"/>
        </w:rPr>
        <w:t>si</w:t>
      </w:r>
      <w:r w:rsidRPr="00051DDC">
        <w:rPr>
          <w:rFonts w:ascii="Times New Roman" w:hAnsi="Times New Roman" w:cs="Times New Roman"/>
          <w:sz w:val="24"/>
          <w:szCs w:val="24"/>
        </w:rPr>
        <w:t>bilnost</w:t>
      </w:r>
      <w:r w:rsidR="009B2039" w:rsidRPr="00051DDC">
        <w:rPr>
          <w:rFonts w:ascii="Times New Roman" w:hAnsi="Times New Roman" w:cs="Times New Roman"/>
          <w:sz w:val="24"/>
          <w:szCs w:val="24"/>
        </w:rPr>
        <w:t>. Međutim, kad psihički patimo, naše procjene postaju apsolutnije i kruće. Povećava se broj pogrešaka u misaonoj obradi, nazvanih kognitivnim iskrivljenjima (crno – bijelo razmišljanje, pretjerano generaliziranje, umanjivanje, uvećavanje, personalizacija itd.). Nadalje, disfunkcionalna vjerovanja predstavljaju misaonu ranjivost na psihopatologiju. Vjerovanja kao što su „Mene nitko ne može voljeti“ pridonose stereotipnim reakcija prisutnim kod sindromskih poremećaja (npr. povlačenje od ljudi kada smo u depresiji) i u interpresonalnim strategijama vidljivima kod poremćaja ličnosti (npr. pripijenost za druge ljude u ovisničkom poremećaju ličnosti). Dok su sadržaji shema obično izvan područja svijesti, kognicije poput stavova i uvjerenja, vrijednosti i uvjetovanih vjerovanja koja proizlaze iz shema, mnogo je lakše prepoznati i mijenjati</w:t>
      </w:r>
      <w:r w:rsidR="0018536E" w:rsidRPr="00051DDC">
        <w:rPr>
          <w:rFonts w:ascii="Times New Roman" w:hAnsi="Times New Roman" w:cs="Times New Roman"/>
          <w:sz w:val="24"/>
          <w:szCs w:val="24"/>
        </w:rPr>
        <w:t xml:space="preserve"> te se upravo na tome radi u psihoterapisjkom procesu.</w:t>
      </w:r>
    </w:p>
    <w:p w14:paraId="1AB68BD9" w14:textId="0A9E6CC8" w:rsidR="00DB089A" w:rsidRPr="00051DDC" w:rsidRDefault="0036312C" w:rsidP="00264FE1">
      <w:pPr>
        <w:jc w:val="both"/>
        <w:rPr>
          <w:rFonts w:ascii="Times New Roman" w:hAnsi="Times New Roman" w:cs="Times New Roman"/>
          <w:b/>
          <w:bCs/>
          <w:sz w:val="24"/>
          <w:szCs w:val="24"/>
        </w:rPr>
      </w:pPr>
      <w:r w:rsidRPr="00051DDC">
        <w:rPr>
          <w:rFonts w:ascii="Times New Roman" w:hAnsi="Times New Roman" w:cs="Times New Roman"/>
          <w:b/>
          <w:bCs/>
          <w:sz w:val="24"/>
          <w:szCs w:val="24"/>
        </w:rPr>
        <w:t>Psihoterapijski</w:t>
      </w:r>
      <w:r w:rsidR="00DB089A" w:rsidRPr="00051DDC">
        <w:rPr>
          <w:rFonts w:ascii="Times New Roman" w:hAnsi="Times New Roman" w:cs="Times New Roman"/>
          <w:b/>
          <w:bCs/>
          <w:sz w:val="24"/>
          <w:szCs w:val="24"/>
        </w:rPr>
        <w:t xml:space="preserve"> proces</w:t>
      </w:r>
    </w:p>
    <w:p w14:paraId="24EE2615" w14:textId="097F7D7C" w:rsidR="005F6EE3" w:rsidRPr="00051DDC" w:rsidRDefault="0036312C" w:rsidP="00264FE1">
      <w:pPr>
        <w:jc w:val="both"/>
        <w:rPr>
          <w:rFonts w:ascii="Times New Roman" w:hAnsi="Times New Roman" w:cs="Times New Roman"/>
          <w:sz w:val="24"/>
          <w:szCs w:val="24"/>
        </w:rPr>
      </w:pPr>
      <w:r w:rsidRPr="00051DDC">
        <w:rPr>
          <w:rFonts w:ascii="Times New Roman" w:hAnsi="Times New Roman" w:cs="Times New Roman"/>
          <w:sz w:val="24"/>
          <w:szCs w:val="24"/>
        </w:rPr>
        <w:t xml:space="preserve">Suočavanje sa shemama ključni je dio kognitivne terapije poremećaja ličnosti. </w:t>
      </w:r>
      <w:r w:rsidR="009B2039" w:rsidRPr="00051DDC">
        <w:rPr>
          <w:rFonts w:ascii="Times New Roman" w:hAnsi="Times New Roman" w:cs="Times New Roman"/>
          <w:sz w:val="24"/>
          <w:szCs w:val="24"/>
        </w:rPr>
        <w:t xml:space="preserve">Stoga je temeljni zadatak u psihoterpijskom radu iscrpna procjena klijenta s ciljem dobivanja kognitivne </w:t>
      </w:r>
      <w:r w:rsidR="009B2039" w:rsidRPr="00051DDC">
        <w:rPr>
          <w:rFonts w:ascii="Times New Roman" w:hAnsi="Times New Roman" w:cs="Times New Roman"/>
          <w:sz w:val="24"/>
          <w:szCs w:val="24"/>
        </w:rPr>
        <w:lastRenderedPageBreak/>
        <w:t>konceptualizacije</w:t>
      </w:r>
      <w:r w:rsidR="005F6EE3" w:rsidRPr="00051DDC">
        <w:rPr>
          <w:rFonts w:ascii="Times New Roman" w:hAnsi="Times New Roman" w:cs="Times New Roman"/>
          <w:sz w:val="24"/>
          <w:szCs w:val="24"/>
        </w:rPr>
        <w:t xml:space="preserve">. Posebna konceptualizacija svakog pojedinog slučaja bitna je za stvaranje okosnice za razumijevanje klijentova neprilagođenog ponašanja i disfunkcionalnih stavova. Dijeljenje ovakve formulacije klijentu pruža smjernice na koja iskustva se treba usmjeriti te koja su objašnjenja i vjerovanja u podlozi da ih prepozna. </w:t>
      </w:r>
      <w:r w:rsidRPr="00051DDC">
        <w:rPr>
          <w:rFonts w:ascii="Times New Roman" w:hAnsi="Times New Roman" w:cs="Times New Roman"/>
          <w:sz w:val="24"/>
          <w:szCs w:val="24"/>
        </w:rPr>
        <w:t xml:space="preserve">Imenovanje sheme ili sržnog vjerovanja manje je stigamitizirajuće od pridavanja dijagnostičke oznake i time se klijentu omogućuje da uspostavi određenu distancu od nelagode koju osjeća kao dio svog identiteta. </w:t>
      </w:r>
      <w:r w:rsidR="005F6EE3" w:rsidRPr="00051DDC">
        <w:rPr>
          <w:rFonts w:ascii="Times New Roman" w:hAnsi="Times New Roman" w:cs="Times New Roman"/>
          <w:sz w:val="24"/>
          <w:szCs w:val="24"/>
        </w:rPr>
        <w:t xml:space="preserve">Terapeuti bi trebali koristiti podatke koje prikupe da dođu do klijentovih pravila i defincija po kojima žive. Iz toga rasvijetljava i klijentov pogled na druge ljude. Nadalje, terapeutov posao je da klijentove izrečene žudnje i ambicije prevede i definira u jasne i konkretne temeljne ciljeve terapije. Jedan od osnovnih principa kognitivne terapije je usađivanje osjećaja suradnje i povjerenja kod klijenta. Klijenta treba motivirati na </w:t>
      </w:r>
      <w:r w:rsidR="00DB089A" w:rsidRPr="00051DDC">
        <w:rPr>
          <w:rFonts w:ascii="Times New Roman" w:hAnsi="Times New Roman" w:cs="Times New Roman"/>
          <w:sz w:val="24"/>
          <w:szCs w:val="24"/>
        </w:rPr>
        <w:t>kontinuiran aktivan suradnički odnos.</w:t>
      </w:r>
      <w:r w:rsidR="005F6EE3" w:rsidRPr="00051DDC">
        <w:rPr>
          <w:rFonts w:ascii="Times New Roman" w:hAnsi="Times New Roman" w:cs="Times New Roman"/>
          <w:sz w:val="24"/>
          <w:szCs w:val="24"/>
        </w:rPr>
        <w:t xml:space="preserve"> </w:t>
      </w:r>
      <w:r w:rsidRPr="00051DDC">
        <w:rPr>
          <w:rFonts w:ascii="Times New Roman" w:hAnsi="Times New Roman" w:cs="Times New Roman"/>
          <w:sz w:val="24"/>
          <w:szCs w:val="24"/>
        </w:rPr>
        <w:t xml:space="preserve">Mnogi ljudi s poremećajem ličnosti nikada nisu uspostavili odgovarajuće sheme koje bi uključivale pozitivna vjerovanja  pa obično ne mogu prepoznati i zapamtiti pozitivne informacije koje bi proturječile njihovim negativnim vjerovanjima. Da bi se izgradile nove sheme, prvo se traži drukčije pozitivno vjerovanje pa se od klijenta može tražiti da vodi dnevnik o događajima u koji će zapisivati svoje stare i nove poglede na život.  </w:t>
      </w:r>
      <w:r w:rsidR="005F6EE3" w:rsidRPr="00051DDC">
        <w:rPr>
          <w:rFonts w:ascii="Times New Roman" w:hAnsi="Times New Roman" w:cs="Times New Roman"/>
          <w:sz w:val="24"/>
          <w:szCs w:val="24"/>
        </w:rPr>
        <w:t xml:space="preserve">Među najučinkvitijim tehnikama su tzv. iskustvene tehnike kao što su ponovno proživljavanje događaja iz djetinjstva i zamišljanje. Osnovno je pravilo da kognitivna promjena ovisi o određenoj količini afektivnog iskustva. Kognitivne i bihevioralne tehnike igraju dopunjujuću ulogu. Globalno, glavni je zadatak razviti nove sheme i promijeniti stare. </w:t>
      </w:r>
    </w:p>
    <w:p w14:paraId="74446570" w14:textId="0DBF85E5" w:rsidR="00264FE1" w:rsidRPr="007C5D48" w:rsidRDefault="005F6EE3" w:rsidP="007C5D48">
      <w:pPr>
        <w:jc w:val="both"/>
        <w:rPr>
          <w:rFonts w:ascii="Times New Roman" w:hAnsi="Times New Roman" w:cs="Times New Roman"/>
          <w:sz w:val="24"/>
          <w:szCs w:val="24"/>
        </w:rPr>
      </w:pPr>
      <w:r w:rsidRPr="00051DDC">
        <w:rPr>
          <w:rFonts w:ascii="Times New Roman" w:hAnsi="Times New Roman" w:cs="Times New Roman"/>
          <w:sz w:val="24"/>
          <w:szCs w:val="24"/>
        </w:rPr>
        <w:t>Dobro proučen kognitivno – bihevioralni tretman za liječenje poremećaja ličnosti jest Lineanova dijalektička bihevioralna terapija. Primarno razvijena zbog liječenja graničnog poremećaja pokazala se izazito uspješnom, osobito za smanjenje parasuicidalnog ponašanja pacijenata. Do sada ima malo usporedbi djelotvornosti kognitivne terapije i drugih pristupa, no studija (Woody i sur. 1985</w:t>
      </w:r>
      <w:r w:rsidR="0018536E" w:rsidRPr="00051DDC">
        <w:rPr>
          <w:rFonts w:ascii="Times New Roman" w:hAnsi="Times New Roman" w:cs="Times New Roman"/>
          <w:sz w:val="24"/>
          <w:szCs w:val="24"/>
        </w:rPr>
        <w:t xml:space="preserve"> prema Beck i sur., 2012</w:t>
      </w:r>
      <w:r w:rsidRPr="00051DDC">
        <w:rPr>
          <w:rFonts w:ascii="Times New Roman" w:hAnsi="Times New Roman" w:cs="Times New Roman"/>
          <w:sz w:val="24"/>
          <w:szCs w:val="24"/>
        </w:rPr>
        <w:t>) je utvrdila da su i kognitivna terapija i  podržavajuća ekspresivna terapija bile djelotvorne u tretmanu depresivnih antisocijalnih ljudi. Hardy i sur. (1995)</w:t>
      </w:r>
      <w:r w:rsidR="0018536E" w:rsidRPr="00051DDC">
        <w:rPr>
          <w:rFonts w:ascii="Times New Roman" w:hAnsi="Times New Roman" w:cs="Times New Roman"/>
          <w:sz w:val="24"/>
          <w:szCs w:val="24"/>
        </w:rPr>
        <w:t xml:space="preserve"> prema navodu Beck i sur., 2012.</w:t>
      </w:r>
      <w:r w:rsidRPr="00051DDC">
        <w:rPr>
          <w:rFonts w:ascii="Times New Roman" w:hAnsi="Times New Roman" w:cs="Times New Roman"/>
          <w:sz w:val="24"/>
          <w:szCs w:val="24"/>
        </w:rPr>
        <w:t xml:space="preserve"> pokazali su da ljudi s poremećajima iz B klastera imaju značajno slabije ishode </w:t>
      </w:r>
      <w:r w:rsidR="00DB089A" w:rsidRPr="00051DDC">
        <w:rPr>
          <w:rFonts w:ascii="Times New Roman" w:hAnsi="Times New Roman" w:cs="Times New Roman"/>
          <w:sz w:val="24"/>
          <w:szCs w:val="24"/>
        </w:rPr>
        <w:t>interpersonalne terapije u usporedbi s kognitivnom terapijom. U nedavno provedenoj meta – analizi autori (Leichsenring i Leibling, 2003</w:t>
      </w:r>
      <w:r w:rsidR="0018536E" w:rsidRPr="00051DDC">
        <w:rPr>
          <w:rFonts w:ascii="Times New Roman" w:hAnsi="Times New Roman" w:cs="Times New Roman"/>
          <w:sz w:val="24"/>
          <w:szCs w:val="24"/>
        </w:rPr>
        <w:t xml:space="preserve"> prema Beck i sur., 2012)</w:t>
      </w:r>
      <w:r w:rsidR="00DB089A" w:rsidRPr="00051DDC">
        <w:rPr>
          <w:rFonts w:ascii="Times New Roman" w:hAnsi="Times New Roman" w:cs="Times New Roman"/>
          <w:sz w:val="24"/>
          <w:szCs w:val="24"/>
        </w:rPr>
        <w:t xml:space="preserve"> su zaključili da su psihodinamska psihoterapija i kognitivno – bihevioralna terapija obje djelotvorne u tretmanu poremećaja ličnosti. </w:t>
      </w:r>
      <w:r w:rsidR="0070418B" w:rsidRPr="00051DDC">
        <w:rPr>
          <w:rFonts w:ascii="Times New Roman" w:hAnsi="Times New Roman" w:cs="Times New Roman"/>
          <w:sz w:val="24"/>
          <w:szCs w:val="24"/>
        </w:rPr>
        <w:t>Često terapijski proces sporo napreduje ili biva prekinut jer klijenti s poremećajima ličnosti ne prepoznaju da problem postoji, ali pozitivni pomaci uvijek su mogući. U načelu, kada su osobe voljne ići na psihoterapiju, psihoterapeut im pomaže da postanu svjesni svojih problema i smanje poteškoće s kojima se susreću.</w:t>
      </w:r>
    </w:p>
    <w:p w14:paraId="075595FC" w14:textId="0B058C24" w:rsidR="0036312C" w:rsidRPr="0018536E" w:rsidRDefault="0036312C" w:rsidP="005F6EE3">
      <w:pPr>
        <w:rPr>
          <w:rFonts w:ascii="Times New Roman" w:hAnsi="Times New Roman" w:cs="Times New Roman"/>
        </w:rPr>
      </w:pPr>
      <w:r w:rsidRPr="0018536E">
        <w:rPr>
          <w:rFonts w:ascii="Times New Roman" w:hAnsi="Times New Roman" w:cs="Times New Roman"/>
        </w:rPr>
        <w:t>Literatura:</w:t>
      </w:r>
    </w:p>
    <w:p w14:paraId="2B02BAF0" w14:textId="7921D250" w:rsidR="008B7940" w:rsidRPr="0070418B" w:rsidRDefault="008B7940" w:rsidP="0070418B">
      <w:pPr>
        <w:pStyle w:val="ListParagraph"/>
        <w:numPr>
          <w:ilvl w:val="0"/>
          <w:numId w:val="1"/>
        </w:numPr>
        <w:spacing w:line="360" w:lineRule="auto"/>
        <w:rPr>
          <w:rFonts w:ascii="Times New Roman" w:hAnsi="Times New Roman" w:cs="Times New Roman"/>
          <w:bCs/>
          <w:sz w:val="24"/>
          <w:szCs w:val="24"/>
        </w:rPr>
      </w:pPr>
      <w:r w:rsidRPr="0070418B">
        <w:rPr>
          <w:rFonts w:ascii="Times New Roman" w:hAnsi="Times New Roman" w:cs="Times New Roman"/>
          <w:bCs/>
          <w:sz w:val="24"/>
          <w:szCs w:val="24"/>
        </w:rPr>
        <w:t>Beck, A.T, Freeman A., Davis, D.D. i sur.(2012). Kognitivna terapija poremećaja ličnosti. Zagreb: Naklada Slap</w:t>
      </w:r>
    </w:p>
    <w:p w14:paraId="637376BC" w14:textId="337604A5" w:rsidR="008B7940" w:rsidRDefault="008B7940" w:rsidP="0070418B">
      <w:pPr>
        <w:pStyle w:val="ListParagraph"/>
        <w:numPr>
          <w:ilvl w:val="0"/>
          <w:numId w:val="1"/>
        </w:numPr>
        <w:spacing w:line="360" w:lineRule="auto"/>
        <w:rPr>
          <w:rFonts w:ascii="Times New Roman" w:hAnsi="Times New Roman" w:cs="Times New Roman"/>
          <w:bCs/>
          <w:sz w:val="24"/>
          <w:szCs w:val="24"/>
        </w:rPr>
      </w:pPr>
      <w:r w:rsidRPr="0070418B">
        <w:rPr>
          <w:rFonts w:ascii="Times New Roman" w:hAnsi="Times New Roman" w:cs="Times New Roman"/>
          <w:bCs/>
          <w:sz w:val="24"/>
          <w:szCs w:val="24"/>
        </w:rPr>
        <w:t>Davison, G.C., Neale, J.M. (1999). Psihologija abnormalnog doživljavanja i ponašanja. Jatrebarsko: Naklada Slap</w:t>
      </w:r>
    </w:p>
    <w:p w14:paraId="4EAD0705" w14:textId="775EDFE0" w:rsidR="007C5D48" w:rsidRPr="007C5D48" w:rsidRDefault="007C5D48" w:rsidP="007C5D48">
      <w:pPr>
        <w:pStyle w:val="ListParagraph"/>
        <w:numPr>
          <w:ilvl w:val="0"/>
          <w:numId w:val="1"/>
        </w:numPr>
        <w:spacing w:line="360" w:lineRule="auto"/>
        <w:rPr>
          <w:rFonts w:ascii="Times New Roman" w:hAnsi="Times New Roman" w:cs="Times New Roman"/>
          <w:bCs/>
          <w:sz w:val="24"/>
          <w:szCs w:val="24"/>
        </w:rPr>
      </w:pPr>
      <w:r w:rsidRPr="0070418B">
        <w:rPr>
          <w:rFonts w:ascii="Times New Roman" w:hAnsi="Times New Roman" w:cs="Times New Roman"/>
          <w:bCs/>
          <w:sz w:val="24"/>
          <w:szCs w:val="24"/>
        </w:rPr>
        <w:t>Strack, S. (2009). Razlikovanje normalne od abnormlane ličnosti. Zagreb:Naklada Slap</w:t>
      </w:r>
    </w:p>
    <w:p w14:paraId="49075668" w14:textId="4503EC4C" w:rsidR="007C5D48" w:rsidRPr="007C5D48" w:rsidRDefault="007C5D48" w:rsidP="007C5D48">
      <w:pPr>
        <w:spacing w:line="360" w:lineRule="auto"/>
        <w:jc w:val="center"/>
        <w:rPr>
          <w:rFonts w:ascii="Times New Roman" w:hAnsi="Times New Roman" w:cs="Times New Roman"/>
          <w:b/>
          <w:sz w:val="24"/>
          <w:szCs w:val="24"/>
        </w:rPr>
      </w:pPr>
      <w:r w:rsidRPr="007C5D48">
        <w:rPr>
          <w:rFonts w:ascii="Times New Roman" w:hAnsi="Times New Roman" w:cs="Times New Roman"/>
          <w:b/>
          <w:sz w:val="24"/>
          <w:szCs w:val="24"/>
        </w:rPr>
        <w:lastRenderedPageBreak/>
        <w:t>Kognitivni profili poremećaja ličnosti</w:t>
      </w:r>
    </w:p>
    <w:tbl>
      <w:tblPr>
        <w:tblStyle w:val="TableGrid"/>
        <w:tblW w:w="0" w:type="auto"/>
        <w:tblLook w:val="04A0" w:firstRow="1" w:lastRow="0" w:firstColumn="1" w:lastColumn="0" w:noHBand="0" w:noVBand="1"/>
      </w:tblPr>
      <w:tblGrid>
        <w:gridCol w:w="1792"/>
        <w:gridCol w:w="1792"/>
        <w:gridCol w:w="1794"/>
        <w:gridCol w:w="1794"/>
        <w:gridCol w:w="1794"/>
      </w:tblGrid>
      <w:tr w:rsidR="007C5D48" w:rsidRPr="007C5D48" w14:paraId="4586D811" w14:textId="77777777" w:rsidTr="00FD75BD">
        <w:trPr>
          <w:trHeight w:val="647"/>
        </w:trPr>
        <w:tc>
          <w:tcPr>
            <w:tcW w:w="1792" w:type="dxa"/>
          </w:tcPr>
          <w:p w14:paraId="0E8DE3A5" w14:textId="77777777" w:rsidR="007C5D48" w:rsidRPr="007C5D48" w:rsidRDefault="007C5D48" w:rsidP="00FD75BD">
            <w:pPr>
              <w:jc w:val="center"/>
              <w:rPr>
                <w:rFonts w:ascii="Times New Roman" w:hAnsi="Times New Roman" w:cs="Times New Roman"/>
                <w:b/>
                <w:bCs/>
                <w:sz w:val="20"/>
                <w:szCs w:val="20"/>
              </w:rPr>
            </w:pPr>
            <w:r w:rsidRPr="007C5D48">
              <w:rPr>
                <w:rFonts w:ascii="Times New Roman" w:hAnsi="Times New Roman" w:cs="Times New Roman"/>
                <w:b/>
                <w:bCs/>
                <w:sz w:val="20"/>
                <w:szCs w:val="20"/>
              </w:rPr>
              <w:t>Poremećaj ličnosti</w:t>
            </w:r>
          </w:p>
        </w:tc>
        <w:tc>
          <w:tcPr>
            <w:tcW w:w="1792" w:type="dxa"/>
          </w:tcPr>
          <w:p w14:paraId="7462F9C5" w14:textId="77777777" w:rsidR="007C5D48" w:rsidRPr="007C5D48" w:rsidRDefault="007C5D48" w:rsidP="00FD75BD">
            <w:pPr>
              <w:jc w:val="center"/>
              <w:rPr>
                <w:rFonts w:ascii="Times New Roman" w:hAnsi="Times New Roman" w:cs="Times New Roman"/>
                <w:b/>
                <w:bCs/>
                <w:sz w:val="20"/>
                <w:szCs w:val="20"/>
              </w:rPr>
            </w:pPr>
            <w:r w:rsidRPr="007C5D48">
              <w:rPr>
                <w:rFonts w:ascii="Times New Roman" w:hAnsi="Times New Roman" w:cs="Times New Roman"/>
                <w:b/>
                <w:bCs/>
                <w:sz w:val="20"/>
                <w:szCs w:val="20"/>
              </w:rPr>
              <w:t>Viđenje sebe</w:t>
            </w:r>
          </w:p>
        </w:tc>
        <w:tc>
          <w:tcPr>
            <w:tcW w:w="1794" w:type="dxa"/>
          </w:tcPr>
          <w:p w14:paraId="1414E9B0" w14:textId="77777777" w:rsidR="007C5D48" w:rsidRPr="007C5D48" w:rsidRDefault="007C5D48" w:rsidP="00FD75BD">
            <w:pPr>
              <w:jc w:val="center"/>
              <w:rPr>
                <w:rFonts w:ascii="Times New Roman" w:hAnsi="Times New Roman" w:cs="Times New Roman"/>
                <w:b/>
                <w:bCs/>
                <w:sz w:val="20"/>
                <w:szCs w:val="20"/>
              </w:rPr>
            </w:pPr>
            <w:r w:rsidRPr="007C5D48">
              <w:rPr>
                <w:rFonts w:ascii="Times New Roman" w:hAnsi="Times New Roman" w:cs="Times New Roman"/>
                <w:b/>
                <w:bCs/>
                <w:sz w:val="20"/>
                <w:szCs w:val="20"/>
              </w:rPr>
              <w:t>Viđenje</w:t>
            </w:r>
          </w:p>
          <w:p w14:paraId="0155C6CE" w14:textId="77777777" w:rsidR="007C5D48" w:rsidRPr="007C5D48" w:rsidRDefault="007C5D48" w:rsidP="00FD75BD">
            <w:pPr>
              <w:jc w:val="center"/>
              <w:rPr>
                <w:rFonts w:ascii="Times New Roman" w:hAnsi="Times New Roman" w:cs="Times New Roman"/>
                <w:b/>
                <w:bCs/>
                <w:sz w:val="20"/>
                <w:szCs w:val="20"/>
              </w:rPr>
            </w:pPr>
            <w:r w:rsidRPr="007C5D48">
              <w:rPr>
                <w:rFonts w:ascii="Times New Roman" w:hAnsi="Times New Roman" w:cs="Times New Roman"/>
                <w:b/>
                <w:bCs/>
                <w:sz w:val="20"/>
                <w:szCs w:val="20"/>
              </w:rPr>
              <w:t>drugih</w:t>
            </w:r>
          </w:p>
        </w:tc>
        <w:tc>
          <w:tcPr>
            <w:tcW w:w="1794" w:type="dxa"/>
          </w:tcPr>
          <w:p w14:paraId="52B87359" w14:textId="77777777" w:rsidR="007C5D48" w:rsidRPr="007C5D48" w:rsidRDefault="007C5D48" w:rsidP="00FD75BD">
            <w:pPr>
              <w:jc w:val="center"/>
              <w:rPr>
                <w:rFonts w:ascii="Times New Roman" w:hAnsi="Times New Roman" w:cs="Times New Roman"/>
                <w:b/>
                <w:bCs/>
                <w:sz w:val="20"/>
                <w:szCs w:val="20"/>
              </w:rPr>
            </w:pPr>
            <w:r w:rsidRPr="007C5D48">
              <w:rPr>
                <w:rFonts w:ascii="Times New Roman" w:hAnsi="Times New Roman" w:cs="Times New Roman"/>
                <w:b/>
                <w:bCs/>
                <w:sz w:val="20"/>
                <w:szCs w:val="20"/>
              </w:rPr>
              <w:t>Glavna vjerovanja</w:t>
            </w:r>
          </w:p>
        </w:tc>
        <w:tc>
          <w:tcPr>
            <w:tcW w:w="1794" w:type="dxa"/>
          </w:tcPr>
          <w:p w14:paraId="092E051D" w14:textId="77777777" w:rsidR="007C5D48" w:rsidRPr="007C5D48" w:rsidRDefault="007C5D48" w:rsidP="00FD75BD">
            <w:pPr>
              <w:jc w:val="center"/>
              <w:rPr>
                <w:rFonts w:ascii="Times New Roman" w:hAnsi="Times New Roman" w:cs="Times New Roman"/>
                <w:b/>
                <w:bCs/>
                <w:sz w:val="20"/>
                <w:szCs w:val="20"/>
              </w:rPr>
            </w:pPr>
            <w:r w:rsidRPr="007C5D48">
              <w:rPr>
                <w:rFonts w:ascii="Times New Roman" w:hAnsi="Times New Roman" w:cs="Times New Roman"/>
                <w:b/>
                <w:bCs/>
                <w:sz w:val="20"/>
                <w:szCs w:val="20"/>
              </w:rPr>
              <w:t>Glavna strategija</w:t>
            </w:r>
          </w:p>
        </w:tc>
      </w:tr>
      <w:tr w:rsidR="007C5D48" w:rsidRPr="007C5D48" w14:paraId="566C7E03" w14:textId="77777777" w:rsidTr="00FD75BD">
        <w:trPr>
          <w:trHeight w:val="515"/>
        </w:trPr>
        <w:tc>
          <w:tcPr>
            <w:tcW w:w="1792" w:type="dxa"/>
          </w:tcPr>
          <w:p w14:paraId="611BD64C"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Izbjegavajući</w:t>
            </w:r>
          </w:p>
        </w:tc>
        <w:tc>
          <w:tcPr>
            <w:tcW w:w="1792" w:type="dxa"/>
          </w:tcPr>
          <w:p w14:paraId="03F8FE73"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Osjetljivi na podcjenjivanje i odbacivanje, socijalno neprikladni, neadekvatni</w:t>
            </w:r>
          </w:p>
        </w:tc>
        <w:tc>
          <w:tcPr>
            <w:tcW w:w="1794" w:type="dxa"/>
          </w:tcPr>
          <w:p w14:paraId="02463748"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Kritizirajući, ponižavajući, superiorni</w:t>
            </w:r>
          </w:p>
        </w:tc>
        <w:tc>
          <w:tcPr>
            <w:tcW w:w="1794" w:type="dxa"/>
          </w:tcPr>
          <w:p w14:paraId="5AC36CCB"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„Užasno je biti ponižen ili odbačen.“</w:t>
            </w:r>
          </w:p>
          <w:p w14:paraId="163184F6"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 xml:space="preserve">„Ako ljudi upoznaju pravog mene, odbacit će me.“ </w:t>
            </w:r>
          </w:p>
          <w:p w14:paraId="04C69A5A"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„Ne mogu podnijeti neugodne osjećaje.“</w:t>
            </w:r>
          </w:p>
        </w:tc>
        <w:tc>
          <w:tcPr>
            <w:tcW w:w="1794" w:type="dxa"/>
          </w:tcPr>
          <w:p w14:paraId="521C1F06"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Izbjegavaj situacije u kojima te procjenjuju</w:t>
            </w:r>
          </w:p>
          <w:p w14:paraId="1BDF0917"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Izbjegavaj neugodne osjećaje i misli</w:t>
            </w:r>
          </w:p>
        </w:tc>
      </w:tr>
      <w:tr w:rsidR="007C5D48" w:rsidRPr="007C5D48" w14:paraId="049FAE97" w14:textId="77777777" w:rsidTr="00FD75BD">
        <w:trPr>
          <w:trHeight w:val="515"/>
        </w:trPr>
        <w:tc>
          <w:tcPr>
            <w:tcW w:w="1792" w:type="dxa"/>
          </w:tcPr>
          <w:p w14:paraId="1B2B1DF2"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Ovisni</w:t>
            </w:r>
          </w:p>
        </w:tc>
        <w:tc>
          <w:tcPr>
            <w:tcW w:w="1792" w:type="dxa"/>
          </w:tcPr>
          <w:p w14:paraId="6028931F"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Jadan, slab, bespomoćan, neadekvatan</w:t>
            </w:r>
          </w:p>
        </w:tc>
        <w:tc>
          <w:tcPr>
            <w:tcW w:w="1794" w:type="dxa"/>
          </w:tcPr>
          <w:p w14:paraId="0FA0EDAC"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Pažljivi, podupirući, sposobni</w:t>
            </w:r>
          </w:p>
        </w:tc>
        <w:tc>
          <w:tcPr>
            <w:tcW w:w="1794" w:type="dxa"/>
          </w:tcPr>
          <w:p w14:paraId="2BCA980F"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„Da bih preživio i bio sretan, potrebni su mi ljudi.“</w:t>
            </w:r>
          </w:p>
        </w:tc>
        <w:tc>
          <w:tcPr>
            <w:tcW w:w="1794" w:type="dxa"/>
          </w:tcPr>
          <w:p w14:paraId="1638303F"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Održavaj ovisne odnose</w:t>
            </w:r>
          </w:p>
        </w:tc>
      </w:tr>
      <w:tr w:rsidR="007C5D48" w:rsidRPr="007C5D48" w14:paraId="6A52FB0F" w14:textId="77777777" w:rsidTr="00FD75BD">
        <w:trPr>
          <w:trHeight w:val="486"/>
        </w:trPr>
        <w:tc>
          <w:tcPr>
            <w:tcW w:w="1792" w:type="dxa"/>
          </w:tcPr>
          <w:p w14:paraId="7CF99831"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Opsesivno - kompulzivni</w:t>
            </w:r>
          </w:p>
        </w:tc>
        <w:tc>
          <w:tcPr>
            <w:tcW w:w="1792" w:type="dxa"/>
          </w:tcPr>
          <w:p w14:paraId="0E5078A1"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Odgovoran, siguran, savjestan, sposoban</w:t>
            </w:r>
          </w:p>
        </w:tc>
        <w:tc>
          <w:tcPr>
            <w:tcW w:w="1794" w:type="dxa"/>
          </w:tcPr>
          <w:p w14:paraId="40307076"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Neodgovorni, površni, nesposobni, zaokupljeni sobom</w:t>
            </w:r>
          </w:p>
        </w:tc>
        <w:tc>
          <w:tcPr>
            <w:tcW w:w="1794" w:type="dxa"/>
          </w:tcPr>
          <w:p w14:paraId="1D572CA5"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„Ja znam što je najbolje.“</w:t>
            </w:r>
          </w:p>
          <w:p w14:paraId="34587E40"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„Detalji su bitni.“</w:t>
            </w:r>
          </w:p>
          <w:p w14:paraId="41F01B97"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„Ljudi bi trebali biti bolji i više se truditi.“</w:t>
            </w:r>
          </w:p>
        </w:tc>
        <w:tc>
          <w:tcPr>
            <w:tcW w:w="1794" w:type="dxa"/>
          </w:tcPr>
          <w:p w14:paraId="335F4E7E"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Slijedi pravila, perfekcionizam, ocjenjuj, kontroliraj „mora se“, kritiziraj, kažnjavaj</w:t>
            </w:r>
          </w:p>
        </w:tc>
      </w:tr>
      <w:tr w:rsidR="007C5D48" w:rsidRPr="007C5D48" w14:paraId="6741C06E" w14:textId="77777777" w:rsidTr="00FD75BD">
        <w:trPr>
          <w:trHeight w:val="515"/>
        </w:trPr>
        <w:tc>
          <w:tcPr>
            <w:tcW w:w="1792" w:type="dxa"/>
          </w:tcPr>
          <w:p w14:paraId="0C764CA3"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Paranoidni</w:t>
            </w:r>
          </w:p>
        </w:tc>
        <w:tc>
          <w:tcPr>
            <w:tcW w:w="1792" w:type="dxa"/>
          </w:tcPr>
          <w:p w14:paraId="3166C90E"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Pravedan, nevin, plemenit, ranjiv</w:t>
            </w:r>
          </w:p>
        </w:tc>
        <w:tc>
          <w:tcPr>
            <w:tcW w:w="1794" w:type="dxa"/>
          </w:tcPr>
          <w:p w14:paraId="4F3BEEA2"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Ometajući, zli, diskriminirajući, loših motiva</w:t>
            </w:r>
          </w:p>
        </w:tc>
        <w:tc>
          <w:tcPr>
            <w:tcW w:w="1794" w:type="dxa"/>
          </w:tcPr>
          <w:p w14:paraId="493EA0CE"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„Uvijek moram biti na oprezu.“</w:t>
            </w:r>
          </w:p>
          <w:p w14:paraId="02ABE485"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„Ljudima ne mogu vjerovati.“</w:t>
            </w:r>
          </w:p>
        </w:tc>
        <w:tc>
          <w:tcPr>
            <w:tcW w:w="1794" w:type="dxa"/>
          </w:tcPr>
          <w:p w14:paraId="176A6217"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Budi na oprezu, tragaj za skrivenim motivima, optužuj</w:t>
            </w:r>
          </w:p>
        </w:tc>
      </w:tr>
      <w:tr w:rsidR="007C5D48" w:rsidRPr="007C5D48" w14:paraId="1B00AF29" w14:textId="77777777" w:rsidTr="00FD75BD">
        <w:trPr>
          <w:trHeight w:val="486"/>
        </w:trPr>
        <w:tc>
          <w:tcPr>
            <w:tcW w:w="1792" w:type="dxa"/>
          </w:tcPr>
          <w:p w14:paraId="60803604"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Antisocijalni</w:t>
            </w:r>
          </w:p>
        </w:tc>
        <w:tc>
          <w:tcPr>
            <w:tcW w:w="1792" w:type="dxa"/>
          </w:tcPr>
          <w:p w14:paraId="31A53389"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Usamljenik, autonoman, snažan</w:t>
            </w:r>
          </w:p>
        </w:tc>
        <w:tc>
          <w:tcPr>
            <w:tcW w:w="1794" w:type="dxa"/>
          </w:tcPr>
          <w:p w14:paraId="29B6E0D1"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Ranjivi, eksploatirajući</w:t>
            </w:r>
          </w:p>
        </w:tc>
        <w:tc>
          <w:tcPr>
            <w:tcW w:w="1794" w:type="dxa"/>
          </w:tcPr>
          <w:p w14:paraId="67DB87CB"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„Ja imam pravo kršiti pravila.“</w:t>
            </w:r>
          </w:p>
          <w:p w14:paraId="6BF556BA"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„Drugi su slabići i lakovjerni.“</w:t>
            </w:r>
          </w:p>
          <w:p w14:paraId="3E0D118F"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„Bolji sam od drugih.“</w:t>
            </w:r>
          </w:p>
        </w:tc>
        <w:tc>
          <w:tcPr>
            <w:tcW w:w="1794" w:type="dxa"/>
          </w:tcPr>
          <w:p w14:paraId="16677BAF"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Napadni, opljačkaj, prevari, manipuliraj</w:t>
            </w:r>
          </w:p>
        </w:tc>
      </w:tr>
      <w:tr w:rsidR="007C5D48" w:rsidRPr="007C5D48" w14:paraId="18234823" w14:textId="77777777" w:rsidTr="00FD75BD">
        <w:trPr>
          <w:trHeight w:val="515"/>
        </w:trPr>
        <w:tc>
          <w:tcPr>
            <w:tcW w:w="1792" w:type="dxa"/>
          </w:tcPr>
          <w:p w14:paraId="044C6F6C"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Granični</w:t>
            </w:r>
          </w:p>
        </w:tc>
        <w:tc>
          <w:tcPr>
            <w:tcW w:w="1792" w:type="dxa"/>
          </w:tcPr>
          <w:p w14:paraId="035B2634"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Ranjivi (na odbacivanje, izdaju, dominiranje), uskraćeni (potrebne emocionalne potpore), slabi, izvan kontrole, s manom, ne može ih se voljeti, loši</w:t>
            </w:r>
          </w:p>
        </w:tc>
        <w:tc>
          <w:tcPr>
            <w:tcW w:w="1794" w:type="dxa"/>
          </w:tcPr>
          <w:p w14:paraId="5AD5538F"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(idealizirani), snažni, koji vole, savršeni</w:t>
            </w:r>
          </w:p>
          <w:p w14:paraId="44F37768"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(podcijenjeni)</w:t>
            </w:r>
          </w:p>
          <w:p w14:paraId="4B389E2F"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odbacujući, kontrolirajući, izdajnički, napuštajući</w:t>
            </w:r>
          </w:p>
        </w:tc>
        <w:tc>
          <w:tcPr>
            <w:tcW w:w="1794" w:type="dxa"/>
          </w:tcPr>
          <w:p w14:paraId="56193CE7"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„Ne mogu se sa svim tim nositi sam.“</w:t>
            </w:r>
          </w:p>
          <w:p w14:paraId="21423CDE"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„Ne mogu podnijeti neugodne osjećaje.“</w:t>
            </w:r>
          </w:p>
          <w:p w14:paraId="0525C70D"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„Najgora moguća stvar je biti napušten.“</w:t>
            </w:r>
          </w:p>
          <w:p w14:paraId="1551EC42"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„Zaslužujem da me se kažnjava.“</w:t>
            </w:r>
          </w:p>
        </w:tc>
        <w:tc>
          <w:tcPr>
            <w:tcW w:w="1794" w:type="dxa"/>
          </w:tcPr>
          <w:p w14:paraId="02E14BBD"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Zanemari vlastite potrebe da zadržiš vezu, protestiraj dramatično, prijeti i/ili postani kažnjavajući prema onima koji pokazuju moguće odbacivanje, umanji napetost samoozljeđivanjem i autodestruktivnim ponašanjem, pokušaj sucid kao izlaz</w:t>
            </w:r>
          </w:p>
        </w:tc>
      </w:tr>
      <w:tr w:rsidR="007C5D48" w:rsidRPr="007C5D48" w14:paraId="0D201EC5" w14:textId="77777777" w:rsidTr="00FD75BD">
        <w:trPr>
          <w:trHeight w:val="486"/>
        </w:trPr>
        <w:tc>
          <w:tcPr>
            <w:tcW w:w="1792" w:type="dxa"/>
          </w:tcPr>
          <w:p w14:paraId="1C931C38"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Narcistični</w:t>
            </w:r>
          </w:p>
        </w:tc>
        <w:tc>
          <w:tcPr>
            <w:tcW w:w="1792" w:type="dxa"/>
          </w:tcPr>
          <w:p w14:paraId="52AE4EFC"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Posebni, jedinstveni, zaslužuju posebna pravila, superiorni, iznad pravila</w:t>
            </w:r>
          </w:p>
        </w:tc>
        <w:tc>
          <w:tcPr>
            <w:tcW w:w="1794" w:type="dxa"/>
          </w:tcPr>
          <w:p w14:paraId="0418EDB2"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Inferiorni, obožavatelji</w:t>
            </w:r>
          </w:p>
        </w:tc>
        <w:tc>
          <w:tcPr>
            <w:tcW w:w="1794" w:type="dxa"/>
          </w:tcPr>
          <w:p w14:paraId="4B637877"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„Budući da sam poseban, zaslužujem posebna pravila.“</w:t>
            </w:r>
          </w:p>
          <w:p w14:paraId="42114CEA"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„Ja sam iznad pravila.“</w:t>
            </w:r>
          </w:p>
          <w:p w14:paraId="2CC08520"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„Bolji sam od drugih.“</w:t>
            </w:r>
          </w:p>
        </w:tc>
        <w:tc>
          <w:tcPr>
            <w:tcW w:w="1794" w:type="dxa"/>
          </w:tcPr>
          <w:p w14:paraId="70BFE77A"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Iskorištavaj druge, iznad pravila, manipuliraj, natječi se</w:t>
            </w:r>
          </w:p>
        </w:tc>
      </w:tr>
      <w:tr w:rsidR="007C5D48" w:rsidRPr="007C5D48" w14:paraId="37FAAF4A" w14:textId="77777777" w:rsidTr="00FD75BD">
        <w:trPr>
          <w:trHeight w:val="486"/>
        </w:trPr>
        <w:tc>
          <w:tcPr>
            <w:tcW w:w="1792" w:type="dxa"/>
          </w:tcPr>
          <w:p w14:paraId="24493154"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lastRenderedPageBreak/>
              <w:t>Histrionični</w:t>
            </w:r>
          </w:p>
        </w:tc>
        <w:tc>
          <w:tcPr>
            <w:tcW w:w="1792" w:type="dxa"/>
          </w:tcPr>
          <w:p w14:paraId="26F61B1D"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Divni, dojmljivi</w:t>
            </w:r>
          </w:p>
        </w:tc>
        <w:tc>
          <w:tcPr>
            <w:tcW w:w="1794" w:type="dxa"/>
          </w:tcPr>
          <w:p w14:paraId="4A7AF8D5"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Koje se ne može zavesti, prijemljivi, obožavatelji</w:t>
            </w:r>
          </w:p>
        </w:tc>
        <w:tc>
          <w:tcPr>
            <w:tcW w:w="1794" w:type="dxa"/>
          </w:tcPr>
          <w:p w14:paraId="6AA8E04A"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„Ljudi su tu da mi služe ili da mi se dive.“</w:t>
            </w:r>
          </w:p>
          <w:p w14:paraId="6BB159B6"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„Ljudi nemaju prava uskratiti mi što zaslužujem.“</w:t>
            </w:r>
          </w:p>
          <w:p w14:paraId="0DCB8B5D"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„Trebam djelovati prema svojim osjećajima.“</w:t>
            </w:r>
          </w:p>
        </w:tc>
        <w:tc>
          <w:tcPr>
            <w:tcW w:w="1794" w:type="dxa"/>
          </w:tcPr>
          <w:p w14:paraId="54AE2628"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Koristi dramatičnost, šarm, izljeve bijesa, plač, sucidalne postuke</w:t>
            </w:r>
          </w:p>
        </w:tc>
      </w:tr>
      <w:tr w:rsidR="007C5D48" w:rsidRPr="007C5D48" w14:paraId="15A0860D" w14:textId="77777777" w:rsidTr="00FD75BD">
        <w:trPr>
          <w:trHeight w:val="486"/>
        </w:trPr>
        <w:tc>
          <w:tcPr>
            <w:tcW w:w="1792" w:type="dxa"/>
          </w:tcPr>
          <w:p w14:paraId="27236CCC"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Shizoidni</w:t>
            </w:r>
          </w:p>
        </w:tc>
        <w:tc>
          <w:tcPr>
            <w:tcW w:w="1792" w:type="dxa"/>
          </w:tcPr>
          <w:p w14:paraId="15118975"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Samodostatan, usamljenik</w:t>
            </w:r>
          </w:p>
        </w:tc>
        <w:tc>
          <w:tcPr>
            <w:tcW w:w="1794" w:type="dxa"/>
          </w:tcPr>
          <w:p w14:paraId="5CD2FB95"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Nametljivi</w:t>
            </w:r>
          </w:p>
        </w:tc>
        <w:tc>
          <w:tcPr>
            <w:tcW w:w="1794" w:type="dxa"/>
          </w:tcPr>
          <w:p w14:paraId="250A782B"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„Drugi su nenagrađujući.“</w:t>
            </w:r>
          </w:p>
          <w:p w14:paraId="1DB0D8D3"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„Veze su loše i nepoželjne.“</w:t>
            </w:r>
          </w:p>
        </w:tc>
        <w:tc>
          <w:tcPr>
            <w:tcW w:w="1794" w:type="dxa"/>
          </w:tcPr>
          <w:p w14:paraId="247AC9E8"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Ostani izvan</w:t>
            </w:r>
          </w:p>
        </w:tc>
      </w:tr>
      <w:tr w:rsidR="007C5D48" w:rsidRPr="007C5D48" w14:paraId="05DB7A6F" w14:textId="77777777" w:rsidTr="00FD75BD">
        <w:trPr>
          <w:trHeight w:val="486"/>
        </w:trPr>
        <w:tc>
          <w:tcPr>
            <w:tcW w:w="1792" w:type="dxa"/>
          </w:tcPr>
          <w:p w14:paraId="4A43601D"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Shizotipni</w:t>
            </w:r>
          </w:p>
        </w:tc>
        <w:tc>
          <w:tcPr>
            <w:tcW w:w="1792" w:type="dxa"/>
          </w:tcPr>
          <w:p w14:paraId="15CB05A4"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Nerealan, odvojen, usamljenik, ranjiv, socijalno upadljiv, natprirodno osjetljiv i nadaren</w:t>
            </w:r>
          </w:p>
        </w:tc>
        <w:tc>
          <w:tcPr>
            <w:tcW w:w="1794" w:type="dxa"/>
          </w:tcPr>
          <w:p w14:paraId="28A41489"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Nepouzdani, zlobni</w:t>
            </w:r>
          </w:p>
        </w:tc>
        <w:tc>
          <w:tcPr>
            <w:tcW w:w="1794" w:type="dxa"/>
          </w:tcPr>
          <w:p w14:paraId="39B488D6"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(Jedinstveno, čudno, praznovjerno, magično mišljenje, npr. vjerovanja u vidovitost, telepatiju ili“ šesto čulo“</w:t>
            </w:r>
          </w:p>
          <w:p w14:paraId="5DF25501"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„Bolje je biti izoliran od drugih.“</w:t>
            </w:r>
          </w:p>
        </w:tc>
        <w:tc>
          <w:tcPr>
            <w:tcW w:w="1794" w:type="dxa"/>
          </w:tcPr>
          <w:p w14:paraId="34B3EA58"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Prati i neutraliziraj zlobne namjere drugih</w:t>
            </w:r>
          </w:p>
          <w:p w14:paraId="753209C8"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Drži se samo sebe</w:t>
            </w:r>
          </w:p>
          <w:p w14:paraId="1BAE395E" w14:textId="77777777" w:rsidR="007C5D48" w:rsidRPr="007C5D48" w:rsidRDefault="007C5D48" w:rsidP="00FD75BD">
            <w:pPr>
              <w:rPr>
                <w:rFonts w:ascii="Times New Roman" w:hAnsi="Times New Roman" w:cs="Times New Roman"/>
                <w:sz w:val="20"/>
                <w:szCs w:val="20"/>
              </w:rPr>
            </w:pPr>
            <w:r w:rsidRPr="007C5D48">
              <w:rPr>
                <w:rFonts w:ascii="Times New Roman" w:hAnsi="Times New Roman" w:cs="Times New Roman"/>
                <w:sz w:val="20"/>
                <w:szCs w:val="20"/>
              </w:rPr>
              <w:t>Budi na oprezu zbog nadnaravnih sila ili događaja</w:t>
            </w:r>
          </w:p>
        </w:tc>
      </w:tr>
    </w:tbl>
    <w:p w14:paraId="22AE29FF" w14:textId="77777777" w:rsidR="007C5D48" w:rsidRPr="007C5D48" w:rsidRDefault="007C5D48" w:rsidP="007C5D48">
      <w:pPr>
        <w:spacing w:line="360" w:lineRule="auto"/>
        <w:rPr>
          <w:rFonts w:ascii="Times New Roman" w:hAnsi="Times New Roman" w:cs="Times New Roman"/>
          <w:bCs/>
          <w:sz w:val="24"/>
          <w:szCs w:val="24"/>
        </w:rPr>
      </w:pPr>
    </w:p>
    <w:p w14:paraId="51FEF426" w14:textId="77777777" w:rsidR="0036312C" w:rsidRPr="00A6235A" w:rsidRDefault="0036312C" w:rsidP="005F6EE3">
      <w:pPr>
        <w:rPr>
          <w:rFonts w:cstheme="minorHAnsi"/>
        </w:rPr>
      </w:pPr>
    </w:p>
    <w:p w14:paraId="5B77AA34" w14:textId="480A5EFA" w:rsidR="00782730" w:rsidRDefault="00782730"/>
    <w:sectPr w:rsidR="00782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714B" w14:textId="77777777" w:rsidR="000B0B2E" w:rsidRDefault="000B0B2E" w:rsidP="007C5D48">
      <w:pPr>
        <w:spacing w:after="0" w:line="240" w:lineRule="auto"/>
      </w:pPr>
      <w:r>
        <w:separator/>
      </w:r>
    </w:p>
  </w:endnote>
  <w:endnote w:type="continuationSeparator" w:id="0">
    <w:p w14:paraId="19FE0943" w14:textId="77777777" w:rsidR="000B0B2E" w:rsidRDefault="000B0B2E" w:rsidP="007C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1C78" w14:textId="77777777" w:rsidR="000B0B2E" w:rsidRDefault="000B0B2E" w:rsidP="007C5D48">
      <w:pPr>
        <w:spacing w:after="0" w:line="240" w:lineRule="auto"/>
      </w:pPr>
      <w:r>
        <w:separator/>
      </w:r>
    </w:p>
  </w:footnote>
  <w:footnote w:type="continuationSeparator" w:id="0">
    <w:p w14:paraId="6A902C2E" w14:textId="77777777" w:rsidR="000B0B2E" w:rsidRDefault="000B0B2E" w:rsidP="007C5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2F1"/>
    <w:multiLevelType w:val="hybridMultilevel"/>
    <w:tmpl w:val="52260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785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D5"/>
    <w:rsid w:val="0003053B"/>
    <w:rsid w:val="00051DDC"/>
    <w:rsid w:val="000B0B2E"/>
    <w:rsid w:val="00135051"/>
    <w:rsid w:val="0018536E"/>
    <w:rsid w:val="00186116"/>
    <w:rsid w:val="00264FE1"/>
    <w:rsid w:val="0036312C"/>
    <w:rsid w:val="003C13EE"/>
    <w:rsid w:val="0045003D"/>
    <w:rsid w:val="00560985"/>
    <w:rsid w:val="005772F9"/>
    <w:rsid w:val="005F6EE3"/>
    <w:rsid w:val="006F37C2"/>
    <w:rsid w:val="0070418B"/>
    <w:rsid w:val="00712201"/>
    <w:rsid w:val="00725D31"/>
    <w:rsid w:val="00782730"/>
    <w:rsid w:val="007C21B5"/>
    <w:rsid w:val="007C5D48"/>
    <w:rsid w:val="00887015"/>
    <w:rsid w:val="008A1DDD"/>
    <w:rsid w:val="008B7940"/>
    <w:rsid w:val="009B2039"/>
    <w:rsid w:val="00A53656"/>
    <w:rsid w:val="00C904D5"/>
    <w:rsid w:val="00D050B7"/>
    <w:rsid w:val="00D675A7"/>
    <w:rsid w:val="00DB089A"/>
    <w:rsid w:val="00F47E87"/>
    <w:rsid w:val="00F914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6336"/>
  <w15:chartTrackingRefBased/>
  <w15:docId w15:val="{17794185-916B-4850-B142-28DA5527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31"/>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725D31"/>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A1D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18B"/>
    <w:pPr>
      <w:ind w:left="720"/>
      <w:contextualSpacing/>
    </w:pPr>
  </w:style>
  <w:style w:type="paragraph" w:styleId="Header">
    <w:name w:val="header"/>
    <w:basedOn w:val="Normal"/>
    <w:link w:val="HeaderChar"/>
    <w:uiPriority w:val="99"/>
    <w:unhideWhenUsed/>
    <w:rsid w:val="007C5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D48"/>
    <w:rPr>
      <w:kern w:val="0"/>
      <w14:ligatures w14:val="none"/>
    </w:rPr>
  </w:style>
  <w:style w:type="paragraph" w:styleId="Footer">
    <w:name w:val="footer"/>
    <w:basedOn w:val="Normal"/>
    <w:link w:val="FooterChar"/>
    <w:uiPriority w:val="99"/>
    <w:unhideWhenUsed/>
    <w:rsid w:val="007C5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D4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Bakota</dc:creator>
  <cp:keywords/>
  <dc:description/>
  <cp:lastModifiedBy>Marina Bakota</cp:lastModifiedBy>
  <cp:revision>7</cp:revision>
  <dcterms:created xsi:type="dcterms:W3CDTF">2025-01-08T18:18:00Z</dcterms:created>
  <dcterms:modified xsi:type="dcterms:W3CDTF">2025-01-09T07:09:00Z</dcterms:modified>
</cp:coreProperties>
</file>