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ACD4" w14:textId="77777777" w:rsidR="00D26ABA" w:rsidRDefault="00D26ABA" w:rsidP="00D26A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E04">
        <w:rPr>
          <w:rFonts w:ascii="Times New Roman" w:hAnsi="Times New Roman" w:cs="Times New Roman"/>
          <w:b/>
          <w:bCs/>
          <w:sz w:val="28"/>
          <w:szCs w:val="28"/>
        </w:rPr>
        <w:t>Eksternalizirani poremećaji: dječja agresivnost i hiperaktivnost</w:t>
      </w:r>
    </w:p>
    <w:p w14:paraId="24AA3216" w14:textId="77777777" w:rsidR="00D26ABA" w:rsidRPr="006D4E04" w:rsidRDefault="00D26ABA" w:rsidP="00D26A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E04">
        <w:rPr>
          <w:rFonts w:ascii="Times New Roman" w:hAnsi="Times New Roman" w:cs="Times New Roman"/>
          <w:b/>
          <w:bCs/>
          <w:sz w:val="28"/>
          <w:szCs w:val="28"/>
        </w:rPr>
        <w:t xml:space="preserve"> – za roditelje</w:t>
      </w:r>
    </w:p>
    <w:p w14:paraId="30502D24" w14:textId="77777777" w:rsidR="00D26ABA" w:rsidRDefault="00D26ABA" w:rsidP="00D26ABA">
      <w:pPr>
        <w:rPr>
          <w:rFonts w:ascii="Times New Roman" w:hAnsi="Times New Roman" w:cs="Times New Roman"/>
        </w:rPr>
      </w:pPr>
    </w:p>
    <w:p w14:paraId="0EE08BEF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sz w:val="23"/>
          <w:szCs w:val="23"/>
        </w:rPr>
        <w:t>Eksternalizirani poremećaji predstavljaju jednu od dvije kategorije psihičkih poremećaja u djetinjstvu. Karakterizira ih ljutnja, neprijateljstvo, agresija, hiperaktivnost i delinkventna ponašanja, a rezultat su međudjelovanja bioloških, psiholoških i socijalnih čimbenika. Prema nekim istraživanjima, najveći dio agresivnog i antisocijalnog ponašanja objašnjava genetika, dok ostali biološki čimbenici obuhvaćaju određene hormonalne promjene, temperament i promjene u mozgu. Djeca s eksternaliziranim poremećajima sklona su procjenjivanju tuđih ponašanja prijetećima, imaju deficite u socijalnim vještinama i rješavanju problema, poteškoće u održavanju pažnje, kao i nedostatnu samokontrolu. Obiteljski čimbenici povezani s agresivnošću su česte roditeljske svađe, nasilje u obitelji, razvod roditelja, zlostavljanje, psihički poremećaj roditelja, neadekvatni i nedosljedni odgojni postupci roditelja, problemi u razvoju sigurne privrženosti, nezaposlenost roditelja, loš utjecaj vršnjaka i drugo.</w:t>
      </w:r>
    </w:p>
    <w:p w14:paraId="5764F8BC" w14:textId="77777777" w:rsidR="00D26ABA" w:rsidRPr="006D4E04" w:rsidRDefault="00D26ABA" w:rsidP="00D26ABA">
      <w:pPr>
        <w:rPr>
          <w:rFonts w:ascii="Times New Roman" w:hAnsi="Times New Roman" w:cs="Times New Roman"/>
          <w:sz w:val="23"/>
          <w:szCs w:val="23"/>
          <w:u w:val="single"/>
        </w:rPr>
      </w:pPr>
      <w:r w:rsidRPr="006D4E04">
        <w:rPr>
          <w:rFonts w:ascii="Times New Roman" w:hAnsi="Times New Roman" w:cs="Times New Roman"/>
          <w:sz w:val="23"/>
          <w:szCs w:val="23"/>
          <w:u w:val="single"/>
        </w:rPr>
        <w:t xml:space="preserve">Kognitivno-bihevioralna terapija u tretmanu eksternaliziranih poremećaja </w:t>
      </w:r>
    </w:p>
    <w:p w14:paraId="57A724E1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sz w:val="23"/>
          <w:szCs w:val="23"/>
        </w:rPr>
        <w:t xml:space="preserve">Prema kognitivno-bihevioralnom modelu ljutnje i agresije (Slika 1), emocije i ponašanja djece regulirani su načinom na koji djeca opažaju i procesuiraju događaj u okolini. Problemi ili događaji u okolini ne određuju direktno kako će se dijete osjećati i/ili što će učiniti u određenim okolnostima, već je ljutnja često rezultat pogrešne interpretacije samog događaja ili fiziološkog uzbuđenja. Agresivna djeca imaju deficite rješavanja problema i nošenja sa stresom, zbog čega su sklona na problem ili provokaciju reagirati agresivno. </w:t>
      </w:r>
    </w:p>
    <w:p w14:paraId="423EAABF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EEEB95F" wp14:editId="674A510B">
            <wp:extent cx="5760084" cy="3476625"/>
            <wp:effectExtent l="0" t="0" r="0" b="0"/>
            <wp:docPr id="1224966638" name="Slika 1" descr="Slika na kojoj se prikazuje tekst, snimka zaslona, softver, Ikona na računal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66638" name="Slika 1" descr="Slika na kojoj se prikazuje tekst, snimka zaslona, softver, Ikona na računalu&#10;&#10;Opis je automatski generiran"/>
                    <pic:cNvPicPr/>
                  </pic:nvPicPr>
                  <pic:blipFill rotWithShape="1">
                    <a:blip r:embed="rId5"/>
                    <a:srcRect l="36872" t="34856" r="22454" b="21504"/>
                    <a:stretch/>
                  </pic:blipFill>
                  <pic:spPr bwMode="auto">
                    <a:xfrm>
                      <a:off x="0" y="0"/>
                      <a:ext cx="5760720" cy="3477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94783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sz w:val="23"/>
          <w:szCs w:val="23"/>
          <w:u w:val="single"/>
        </w:rPr>
        <w:t>Cilj kognitivno-bihevioralnih intervencija</w:t>
      </w:r>
      <w:r w:rsidRPr="006D4E04">
        <w:rPr>
          <w:rFonts w:ascii="Times New Roman" w:hAnsi="Times New Roman" w:cs="Times New Roman"/>
          <w:sz w:val="23"/>
          <w:szCs w:val="23"/>
        </w:rPr>
        <w:t xml:space="preserve"> je razvijanje vještina za kontrolu ljutnje, što ima za posljedicu prikladnije ponašanje i adekvatnije suočavanje sa stresom i problemima. U tretmanu se koriste bihevioralne tehnike i kognitivne tehnike, uz pomoć kojih se postiže da dijete </w:t>
      </w:r>
      <w:r w:rsidRPr="006D4E04">
        <w:rPr>
          <w:rFonts w:ascii="Times New Roman" w:hAnsi="Times New Roman" w:cs="Times New Roman"/>
          <w:sz w:val="23"/>
          <w:szCs w:val="23"/>
        </w:rPr>
        <w:lastRenderedPageBreak/>
        <w:t xml:space="preserve">disfunkcionalne misli zamijeni alternativnim, funkcionalnijim i realnijim mislima te kognitivnim procesima koji dovode do smanjenja ljutnje te agresivnog i odstupajućeg ponašanja. Tenike se prilagođavaju razvojnoj razini djeteta, a u tretmanu se mogu koristiti igre, lutke, igračke, priče, crteži, stripovi, misaoni oblačići i sl. </w:t>
      </w:r>
    </w:p>
    <w:p w14:paraId="3FA95C88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6D4E04">
        <w:rPr>
          <w:rFonts w:ascii="Times New Roman" w:hAnsi="Times New Roman" w:cs="Times New Roman"/>
          <w:sz w:val="23"/>
          <w:szCs w:val="23"/>
          <w:u w:val="single"/>
        </w:rPr>
        <w:t>Uloga roditelja</w:t>
      </w:r>
    </w:p>
    <w:p w14:paraId="5F4FB5A1" w14:textId="1DA64FDE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sz w:val="23"/>
          <w:szCs w:val="23"/>
        </w:rPr>
        <w:t xml:space="preserve">U primjeni ovih intervencija u svakodnevnom životu je ključna uloga roditelja kao pomoćnog terapeuta. Terapija u kojoj roditelji sudjeluju kao koterapeuti dovodi do najvećih i najtrajnijih poboljšanja u ponašanju djeteta. </w:t>
      </w:r>
      <w:r w:rsidR="00910F1D">
        <w:rPr>
          <w:rFonts w:ascii="Times New Roman" w:hAnsi="Times New Roman" w:cs="Times New Roman"/>
          <w:sz w:val="23"/>
          <w:szCs w:val="23"/>
        </w:rPr>
        <w:t xml:space="preserve">Vi kao roditelji sudjelujete u potkrepljivanju pozitivnih ponašanja Vašeg djeteteta, a imati ćete ulogu i u procjeni uspješnosti terapijskog programa. </w:t>
      </w:r>
    </w:p>
    <w:p w14:paraId="0FF7D4BB" w14:textId="5C3E2405" w:rsidR="00D26ABA" w:rsidRPr="00705D96" w:rsidRDefault="00D26ABA" w:rsidP="00D26ABA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05D96">
        <w:rPr>
          <w:rFonts w:ascii="Times New Roman" w:hAnsi="Times New Roman" w:cs="Times New Roman"/>
          <w:b/>
          <w:bCs/>
          <w:sz w:val="23"/>
          <w:szCs w:val="23"/>
        </w:rPr>
        <w:t>Kako roditelj m</w:t>
      </w:r>
      <w:r w:rsidRPr="006D4E04">
        <w:rPr>
          <w:rFonts w:ascii="Times New Roman" w:hAnsi="Times New Roman" w:cs="Times New Roman"/>
          <w:b/>
          <w:bCs/>
          <w:sz w:val="23"/>
          <w:szCs w:val="23"/>
        </w:rPr>
        <w:t>ože</w:t>
      </w:r>
      <w:r w:rsidRPr="00705D96">
        <w:rPr>
          <w:rFonts w:ascii="Times New Roman" w:hAnsi="Times New Roman" w:cs="Times New Roman"/>
          <w:b/>
          <w:bCs/>
          <w:sz w:val="23"/>
          <w:szCs w:val="23"/>
        </w:rPr>
        <w:t xml:space="preserve"> pomoći? </w:t>
      </w:r>
    </w:p>
    <w:p w14:paraId="31A8CB59" w14:textId="56F8BBE4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>Potrebno je da dijete usvoji nove, korisnije obrasce ponašanja. To je zahtjevan proces za koji je potrebno uvježbavanje, dosljednost i ustrajnost, te određeno vrijeme jer promjene u ponašanju djeteta dolaze postepeno. Važno je započeti s manjim ciljevima u promjeni ponašanja, a kada se oni ostvare i željena ponašanja učvrste</w:t>
      </w:r>
      <w:r w:rsidR="00F723C2">
        <w:rPr>
          <w:rFonts w:ascii="Times New Roman" w:hAnsi="Times New Roman" w:cs="Times New Roman"/>
          <w:sz w:val="23"/>
          <w:szCs w:val="23"/>
        </w:rPr>
        <w:t>,</w:t>
      </w:r>
      <w:r w:rsidRPr="00705D96">
        <w:rPr>
          <w:rFonts w:ascii="Times New Roman" w:hAnsi="Times New Roman" w:cs="Times New Roman"/>
          <w:sz w:val="23"/>
          <w:szCs w:val="23"/>
        </w:rPr>
        <w:t xml:space="preserve"> dalje nastaviti s većim ciljevima. </w:t>
      </w:r>
    </w:p>
    <w:p w14:paraId="338DDEC3" w14:textId="77777777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>Razmislite koja ponašanja želite vidjeti kod djeteta umjesto sadašnjeg ponašanja. Podučavajte dijete takvim vrstama ponašanja. Pohvaljujte i potičite dijete svaki put kada vidite da se koristi novonaučenim poželjnim oblikom ponašanja.</w:t>
      </w:r>
    </w:p>
    <w:p w14:paraId="64A7B8FA" w14:textId="67E48501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 xml:space="preserve">Odredite rutinu koje će se dijete pridržavati jer je važno da ima predvidiv raspored aktivnosti. Odredite pravila kojih se svi u obitelji trebaju pridržavati kako biste djetetu olakšali razumijevanje pravila i u drugim situacijama. Kada želite promijeniti nepoželjno ponašanje, odlučite kojim pozitivnim ponašanjem će dijete zamijeniti nepoželjno ponašanje. </w:t>
      </w:r>
    </w:p>
    <w:p w14:paraId="11703C5E" w14:textId="77777777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>Redovito nagradite dijete i za male pomake u ponašanju. Pohvalama i zamjećivanjem djetetovih pozitivnih osobina, ponašanja i postignuća povećat ćete njegovo samopoštovanje. Nastojte biti dosljedni. Reagirajte brzo, često i konzistentno, razgovori i prigovaranja dovode do otpora, a ne do poslušnosti.</w:t>
      </w:r>
    </w:p>
    <w:p w14:paraId="19C8AB0E" w14:textId="77777777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>Potičite dijete da govori što radi i što želi učiniti kako biste mu pomogli u razvijanju samokontrole.</w:t>
      </w:r>
    </w:p>
    <w:p w14:paraId="425707CF" w14:textId="77777777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 xml:space="preserve">Neka vaše upute uvijek budu jasne, jednostavne i razumljive kako bi dijete iz njih moglo zaključiti što od njega očekujete. </w:t>
      </w:r>
    </w:p>
    <w:p w14:paraId="1FD3743B" w14:textId="77777777" w:rsidR="00D26ABA" w:rsidRPr="00705D96" w:rsidRDefault="00D26ABA" w:rsidP="00D26AB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05D96">
        <w:rPr>
          <w:rFonts w:ascii="Times New Roman" w:hAnsi="Times New Roman" w:cs="Times New Roman"/>
          <w:sz w:val="23"/>
          <w:szCs w:val="23"/>
        </w:rPr>
        <w:t xml:space="preserve">Pokušajte se svaki dan prisjetiti da vaše dijete ima teškoća, osobito u situacijama kada pokušavate riješiti neko nepoželjno ponašanje i osjećate da gubite kontrolu – možete se i maknuti iz situacije dok ne zadobijete kontrolu nad svojim osjećajima. </w:t>
      </w:r>
    </w:p>
    <w:p w14:paraId="0E1EC1B8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6D4E04">
        <w:rPr>
          <w:rFonts w:ascii="Times New Roman" w:hAnsi="Times New Roman" w:cs="Times New Roman"/>
          <w:sz w:val="23"/>
          <w:szCs w:val="23"/>
          <w:u w:val="single"/>
        </w:rPr>
        <w:t>Efikasnost kognitivno-bihevioralne terapije</w:t>
      </w:r>
    </w:p>
    <w:p w14:paraId="4CFA71DB" w14:textId="77777777" w:rsidR="00D26ABA" w:rsidRPr="006D4E04" w:rsidRDefault="00D26ABA" w:rsidP="00D26ABA">
      <w:pPr>
        <w:jc w:val="both"/>
        <w:rPr>
          <w:rFonts w:ascii="Times New Roman" w:hAnsi="Times New Roman" w:cs="Times New Roman"/>
          <w:sz w:val="23"/>
          <w:szCs w:val="23"/>
        </w:rPr>
      </w:pPr>
      <w:r w:rsidRPr="006D4E04">
        <w:rPr>
          <w:rFonts w:ascii="Times New Roman" w:hAnsi="Times New Roman" w:cs="Times New Roman"/>
          <w:sz w:val="23"/>
          <w:szCs w:val="23"/>
        </w:rPr>
        <w:t xml:space="preserve">Brojna istraživanja ukazuju na visoku efikasnost kognitivno-bihevioralne terapije u prevenciji i smanjenju agresivnog i ometajućeg ponašanja kod djece s eksternaliziranim poremećajima. </w:t>
      </w:r>
    </w:p>
    <w:p w14:paraId="247EF71F" w14:textId="77777777" w:rsidR="006608DE" w:rsidRDefault="006608DE"/>
    <w:p w14:paraId="4F5208CE" w14:textId="77777777" w:rsidR="00847CA1" w:rsidRDefault="00847CA1"/>
    <w:p w14:paraId="4A0177FB" w14:textId="4A238226" w:rsidR="00847CA1" w:rsidRDefault="00847CA1">
      <w:pPr>
        <w:rPr>
          <w:rFonts w:ascii="Times New Roman" w:hAnsi="Times New Roman" w:cs="Times New Roman"/>
          <w:sz w:val="23"/>
          <w:szCs w:val="23"/>
        </w:rPr>
      </w:pPr>
      <w:r w:rsidRPr="00847CA1">
        <w:rPr>
          <w:rFonts w:ascii="Times New Roman" w:hAnsi="Times New Roman" w:cs="Times New Roman"/>
          <w:sz w:val="23"/>
          <w:szCs w:val="23"/>
        </w:rPr>
        <w:lastRenderedPageBreak/>
        <w:t>Literatura:</w:t>
      </w:r>
    </w:p>
    <w:p w14:paraId="3A084408" w14:textId="11C9004B" w:rsidR="00847CA1" w:rsidRDefault="00847CA1" w:rsidP="00847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Boričević Maršanić, V., Zečević, I., Paradžik, Lj., Šarić, D. i Karapetrić Bolfan, Lj. (2015). </w:t>
      </w:r>
      <w:r w:rsidRPr="00907943">
        <w:rPr>
          <w:rFonts w:ascii="Times New Roman" w:hAnsi="Times New Roman" w:cs="Times New Roman"/>
          <w:i/>
        </w:rPr>
        <w:t>Kognitivne tehnike u kognitivno-bihevioralnoj terapiji mlađe djece s eksternaliziranim poremećajima</w:t>
      </w:r>
      <w:r>
        <w:rPr>
          <w:rFonts w:ascii="Times New Roman" w:hAnsi="Times New Roman" w:cs="Times New Roman"/>
        </w:rPr>
        <w:t xml:space="preserve">. </w:t>
      </w:r>
      <w:r w:rsidR="00910F1D">
        <w:rPr>
          <w:rFonts w:ascii="Times New Roman" w:hAnsi="Times New Roman" w:cs="Times New Roman"/>
        </w:rPr>
        <w:t>Socijalna psihijatrija</w:t>
      </w:r>
      <w:r w:rsidR="00910F1D">
        <w:rPr>
          <w:rFonts w:ascii="Times New Roman" w:hAnsi="Times New Roman" w:cs="Times New Roman"/>
        </w:rPr>
        <w:t xml:space="preserve">, </w:t>
      </w:r>
      <w:r w:rsidRPr="00910F1D">
        <w:rPr>
          <w:rFonts w:ascii="Times New Roman" w:hAnsi="Times New Roman" w:cs="Times New Roman"/>
          <w:i/>
          <w:iCs/>
        </w:rPr>
        <w:t>43</w:t>
      </w:r>
      <w:r w:rsidR="00910F1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="00910F1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183-190. </w:t>
      </w:r>
    </w:p>
    <w:p w14:paraId="6611DA83" w14:textId="0252DC2B" w:rsidR="00847CA1" w:rsidRPr="00C84128" w:rsidRDefault="00847CA1" w:rsidP="00847CA1">
      <w:pPr>
        <w:rPr>
          <w:rFonts w:ascii="Times New Roman" w:hAnsi="Times New Roman" w:cs="Times New Roman"/>
        </w:rPr>
      </w:pPr>
      <w:r w:rsidRPr="00C84128">
        <w:rPr>
          <w:rFonts w:ascii="Times New Roman" w:hAnsi="Times New Roman" w:cs="Times New Roman"/>
        </w:rPr>
        <w:t xml:space="preserve">Kendall, P. C. (2006). </w:t>
      </w:r>
      <w:r w:rsidRPr="00C84128">
        <w:rPr>
          <w:rFonts w:ascii="Times New Roman" w:hAnsi="Times New Roman" w:cs="Times New Roman"/>
          <w:i/>
        </w:rPr>
        <w:t>Child and Adolescent Therapy: Cognitive-Behavioral Procedures</w:t>
      </w:r>
      <w:r w:rsidRPr="00C84128">
        <w:rPr>
          <w:rFonts w:ascii="Times New Roman" w:hAnsi="Times New Roman" w:cs="Times New Roman"/>
        </w:rPr>
        <w:t>. New York:</w:t>
      </w:r>
      <w:r w:rsidR="00910F1D">
        <w:rPr>
          <w:rFonts w:ascii="Times New Roman" w:hAnsi="Times New Roman" w:cs="Times New Roman"/>
        </w:rPr>
        <w:t xml:space="preserve"> </w:t>
      </w:r>
      <w:r w:rsidRPr="00C84128">
        <w:rPr>
          <w:rFonts w:ascii="Times New Roman" w:hAnsi="Times New Roman" w:cs="Times New Roman"/>
        </w:rPr>
        <w:t xml:space="preserve">Guilford Press. </w:t>
      </w:r>
    </w:p>
    <w:p w14:paraId="55F8B884" w14:textId="0DE05EA4" w:rsidR="00847CA1" w:rsidRDefault="00847CA1" w:rsidP="00847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Paradžik, Lj., Kordić, A., Biško, A., Ercegović, N., Karapetrić Bolfan, Lj. i Boričević Maršanić, V. (2017). </w:t>
      </w:r>
      <w:r w:rsidRPr="00A067D7">
        <w:rPr>
          <w:rFonts w:ascii="Times New Roman" w:hAnsi="Times New Roman" w:cs="Times New Roman"/>
          <w:i/>
        </w:rPr>
        <w:t>Kognitivno-bihevioralni tretman djeteta s hiperkinestetskim poremećajem</w:t>
      </w:r>
      <w:r>
        <w:rPr>
          <w:rFonts w:ascii="Times New Roman" w:hAnsi="Times New Roman" w:cs="Times New Roman"/>
        </w:rPr>
        <w:t>. Soc</w:t>
      </w:r>
      <w:r w:rsidR="00910F1D">
        <w:rPr>
          <w:rFonts w:ascii="Times New Roman" w:hAnsi="Times New Roman" w:cs="Times New Roman"/>
        </w:rPr>
        <w:t>ijalna</w:t>
      </w:r>
      <w:r>
        <w:rPr>
          <w:rFonts w:ascii="Times New Roman" w:hAnsi="Times New Roman" w:cs="Times New Roman"/>
        </w:rPr>
        <w:t xml:space="preserve"> psihija</w:t>
      </w:r>
      <w:r w:rsidR="00910F1D">
        <w:rPr>
          <w:rFonts w:ascii="Times New Roman" w:hAnsi="Times New Roman" w:cs="Times New Roman"/>
        </w:rPr>
        <w:t>trija,</w:t>
      </w:r>
      <w:r>
        <w:rPr>
          <w:rFonts w:ascii="Times New Roman" w:hAnsi="Times New Roman" w:cs="Times New Roman"/>
        </w:rPr>
        <w:t xml:space="preserve"> </w:t>
      </w:r>
      <w:r w:rsidRPr="00910F1D">
        <w:rPr>
          <w:rFonts w:ascii="Times New Roman" w:hAnsi="Times New Roman" w:cs="Times New Roman"/>
          <w:i/>
          <w:iCs/>
        </w:rPr>
        <w:t>45</w:t>
      </w:r>
      <w:r w:rsidR="00910F1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910F1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217-225. </w:t>
      </w:r>
    </w:p>
    <w:p w14:paraId="3DA3E005" w14:textId="56FC850B" w:rsidR="00910F1D" w:rsidRDefault="00910F1D" w:rsidP="00847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Rumpf, J. i Vilić, K. (2016). Vikati, udarati, uništavati: kako postupati s agresivnom djecom. Naklada Slap.</w:t>
      </w:r>
    </w:p>
    <w:p w14:paraId="0ED089C0" w14:textId="6CF47546" w:rsidR="00847CA1" w:rsidRPr="00847CA1" w:rsidRDefault="00847CA1" w:rsidP="00847CA1">
      <w:pPr>
        <w:rPr>
          <w:rFonts w:ascii="Times New Roman" w:hAnsi="Times New Roman" w:cs="Times New Roman"/>
          <w:sz w:val="23"/>
          <w:szCs w:val="23"/>
        </w:rPr>
      </w:pPr>
      <w:r w:rsidRPr="00847CA1">
        <w:rPr>
          <w:rFonts w:ascii="Times New Roman" w:hAnsi="Times New Roman" w:cs="Times New Roman"/>
          <w:sz w:val="23"/>
          <w:szCs w:val="23"/>
        </w:rPr>
        <w:t>Žic Ralić, A</w:t>
      </w:r>
      <w:r>
        <w:rPr>
          <w:rFonts w:ascii="Times New Roman" w:hAnsi="Times New Roman" w:cs="Times New Roman"/>
          <w:sz w:val="23"/>
          <w:szCs w:val="23"/>
        </w:rPr>
        <w:t xml:space="preserve">. (2018). </w:t>
      </w:r>
      <w:r w:rsidRPr="00910F1D">
        <w:rPr>
          <w:rFonts w:ascii="Times New Roman" w:hAnsi="Times New Roman" w:cs="Times New Roman"/>
          <w:i/>
          <w:iCs/>
          <w:sz w:val="23"/>
          <w:szCs w:val="23"/>
        </w:rPr>
        <w:t>Roditeljstvo djetetu s poremećajem pažnje / hiperaktivnim poremećajem (ADHD)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847CA1">
        <w:rPr>
          <w:rFonts w:ascii="Times New Roman" w:hAnsi="Times New Roman" w:cs="Times New Roman"/>
          <w:sz w:val="23"/>
          <w:szCs w:val="23"/>
        </w:rPr>
        <w:t>Building Bridges Promoting Wellbeing for Family, PSI WELL project, 209-231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A0EF742" w14:textId="77777777" w:rsidR="00847CA1" w:rsidRDefault="00847CA1"/>
    <w:sectPr w:rsidR="00847C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32290"/>
    <w:multiLevelType w:val="hybridMultilevel"/>
    <w:tmpl w:val="E800F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8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BA"/>
    <w:rsid w:val="00176AED"/>
    <w:rsid w:val="006608DE"/>
    <w:rsid w:val="00847CA1"/>
    <w:rsid w:val="00910F1D"/>
    <w:rsid w:val="00B0507D"/>
    <w:rsid w:val="00CA229F"/>
    <w:rsid w:val="00D26ABA"/>
    <w:rsid w:val="00F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0F64"/>
  <w15:chartTrackingRefBased/>
  <w15:docId w15:val="{1961C700-5164-4EC7-80EC-7D639549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B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2025-01-24T16:22:00Z</dcterms:created>
  <dcterms:modified xsi:type="dcterms:W3CDTF">2025-01-24T17:50:00Z</dcterms:modified>
</cp:coreProperties>
</file>