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1CE5F" w14:textId="7FF67A1E" w:rsidR="00BF0DB1" w:rsidRDefault="00BF0DB1" w:rsidP="00BF0DB1">
      <w:pPr>
        <w:jc w:val="center"/>
        <w:rPr>
          <w:b/>
          <w:bCs/>
          <w:lang/>
        </w:rPr>
      </w:pPr>
      <w:bookmarkStart w:id="0" w:name="_GoBack"/>
      <w:bookmarkEnd w:id="0"/>
      <w:r>
        <w:rPr>
          <w:b/>
          <w:bCs/>
          <w:lang/>
        </w:rPr>
        <w:t>PSIHOEDUKACIJA – OPSESIVNO-KOMPULZIVNI POREMEĆAJ</w:t>
      </w:r>
    </w:p>
    <w:p w14:paraId="4D6AA197" w14:textId="77777777" w:rsidR="00BF0DB1" w:rsidRDefault="00BF0DB1" w:rsidP="0058094E">
      <w:pPr>
        <w:jc w:val="both"/>
        <w:rPr>
          <w:b/>
          <w:bCs/>
          <w:lang/>
        </w:rPr>
      </w:pPr>
    </w:p>
    <w:p w14:paraId="23DFD312" w14:textId="6AD6CC5B" w:rsidR="0058094E" w:rsidRPr="007C1BB0" w:rsidRDefault="0058094E" w:rsidP="0058094E">
      <w:pPr>
        <w:jc w:val="both"/>
        <w:rPr>
          <w:b/>
          <w:bCs/>
          <w:lang/>
        </w:rPr>
      </w:pPr>
      <w:r w:rsidRPr="007C1BB0">
        <w:rPr>
          <w:b/>
          <w:bCs/>
          <w:lang/>
        </w:rPr>
        <w:t xml:space="preserve">Što je OKP? </w:t>
      </w:r>
    </w:p>
    <w:p w14:paraId="5CB127FD" w14:textId="77777777" w:rsidR="0058094E" w:rsidRPr="007C1BB0" w:rsidRDefault="0058094E" w:rsidP="0058094E">
      <w:pPr>
        <w:jc w:val="both"/>
        <w:rPr>
          <w:lang/>
        </w:rPr>
      </w:pPr>
      <w:r w:rsidRPr="007C1BB0">
        <w:rPr>
          <w:b/>
          <w:bCs/>
          <w:lang/>
        </w:rPr>
        <w:t>Opsesivno-kompulzivni poremećaj (OKP)</w:t>
      </w:r>
      <w:r w:rsidRPr="007C1BB0">
        <w:rPr>
          <w:lang/>
        </w:rPr>
        <w:t xml:space="preserve"> sastoji se od:</w:t>
      </w:r>
    </w:p>
    <w:p w14:paraId="1357F592" w14:textId="77777777" w:rsidR="0058094E" w:rsidRPr="007C1BB0" w:rsidRDefault="0058094E" w:rsidP="0058094E">
      <w:pPr>
        <w:numPr>
          <w:ilvl w:val="0"/>
          <w:numId w:val="1"/>
        </w:numPr>
        <w:jc w:val="both"/>
        <w:rPr>
          <w:lang/>
        </w:rPr>
      </w:pPr>
      <w:r w:rsidRPr="007C1BB0">
        <w:rPr>
          <w:b/>
          <w:bCs/>
          <w:lang/>
        </w:rPr>
        <w:t>Opsesija</w:t>
      </w:r>
      <w:r w:rsidRPr="007C1BB0">
        <w:rPr>
          <w:lang/>
        </w:rPr>
        <w:t xml:space="preserve"> – nametljive misli, slike ili porivi koji izazivaju tjeskobu.</w:t>
      </w:r>
    </w:p>
    <w:p w14:paraId="3074A1A8" w14:textId="77777777" w:rsidR="0058094E" w:rsidRPr="007C1BB0" w:rsidRDefault="0058094E" w:rsidP="0058094E">
      <w:pPr>
        <w:numPr>
          <w:ilvl w:val="0"/>
          <w:numId w:val="1"/>
        </w:numPr>
        <w:jc w:val="both"/>
        <w:rPr>
          <w:lang/>
        </w:rPr>
      </w:pPr>
      <w:r w:rsidRPr="007C1BB0">
        <w:rPr>
          <w:b/>
          <w:bCs/>
          <w:lang/>
        </w:rPr>
        <w:t>Kompulzija</w:t>
      </w:r>
      <w:r w:rsidRPr="007C1BB0">
        <w:rPr>
          <w:lang/>
        </w:rPr>
        <w:t xml:space="preserve"> – radnja (fizička ili mentalna) koja kratkoročno smanjuje tjeskobu.</w:t>
      </w:r>
    </w:p>
    <w:p w14:paraId="056A65AE" w14:textId="77777777" w:rsidR="0058094E" w:rsidRDefault="0058094E" w:rsidP="0058094E">
      <w:pPr>
        <w:jc w:val="both"/>
        <w:rPr>
          <w:lang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8094E" w14:paraId="1BF2C53E" w14:textId="77777777" w:rsidTr="00456EA6">
        <w:trPr>
          <w:jc w:val="center"/>
        </w:trPr>
        <w:tc>
          <w:tcPr>
            <w:tcW w:w="4675" w:type="dxa"/>
          </w:tcPr>
          <w:p w14:paraId="5DCB67CD" w14:textId="77777777" w:rsidR="0058094E" w:rsidRPr="00EC13BA" w:rsidRDefault="0058094E" w:rsidP="00456EA6">
            <w:pPr>
              <w:jc w:val="both"/>
              <w:rPr>
                <w:sz w:val="21"/>
                <w:szCs w:val="21"/>
                <w:lang/>
              </w:rPr>
            </w:pPr>
            <w:r w:rsidRPr="00EC13BA">
              <w:rPr>
                <w:sz w:val="21"/>
                <w:szCs w:val="21"/>
                <w:lang/>
              </w:rPr>
              <w:t xml:space="preserve">Primjeri opsesija: </w:t>
            </w:r>
          </w:p>
        </w:tc>
        <w:tc>
          <w:tcPr>
            <w:tcW w:w="4675" w:type="dxa"/>
          </w:tcPr>
          <w:p w14:paraId="5F5A0806" w14:textId="77777777" w:rsidR="0058094E" w:rsidRPr="00EC13BA" w:rsidRDefault="0058094E" w:rsidP="00456EA6">
            <w:pPr>
              <w:jc w:val="both"/>
              <w:rPr>
                <w:sz w:val="21"/>
                <w:szCs w:val="21"/>
                <w:lang/>
              </w:rPr>
            </w:pPr>
            <w:r w:rsidRPr="00EC13BA">
              <w:rPr>
                <w:sz w:val="21"/>
                <w:szCs w:val="21"/>
                <w:lang/>
              </w:rPr>
              <w:t xml:space="preserve">Primjeri kompulzija: </w:t>
            </w:r>
          </w:p>
        </w:tc>
      </w:tr>
      <w:tr w:rsidR="0058094E" w14:paraId="3012F0D4" w14:textId="77777777" w:rsidTr="00456EA6">
        <w:trPr>
          <w:trHeight w:val="908"/>
          <w:jc w:val="center"/>
        </w:trPr>
        <w:tc>
          <w:tcPr>
            <w:tcW w:w="4675" w:type="dxa"/>
          </w:tcPr>
          <w:p w14:paraId="4B85A70D" w14:textId="77777777" w:rsidR="0058094E" w:rsidRPr="00EC13BA" w:rsidRDefault="0058094E" w:rsidP="00456EA6">
            <w:pPr>
              <w:jc w:val="both"/>
              <w:rPr>
                <w:sz w:val="21"/>
                <w:szCs w:val="21"/>
                <w:lang/>
              </w:rPr>
            </w:pPr>
            <w:r w:rsidRPr="00EC13BA">
              <w:rPr>
                <w:sz w:val="21"/>
                <w:szCs w:val="21"/>
                <w:lang/>
              </w:rPr>
              <w:t>Što ako sam loša/zla osoba?</w:t>
            </w:r>
          </w:p>
          <w:p w14:paraId="61667B28" w14:textId="77777777" w:rsidR="0058094E" w:rsidRPr="00EC13BA" w:rsidRDefault="0058094E" w:rsidP="00456EA6">
            <w:pPr>
              <w:jc w:val="both"/>
              <w:rPr>
                <w:sz w:val="21"/>
                <w:szCs w:val="21"/>
                <w:lang/>
              </w:rPr>
            </w:pPr>
            <w:r w:rsidRPr="00EC13BA">
              <w:rPr>
                <w:sz w:val="21"/>
                <w:szCs w:val="21"/>
                <w:lang/>
              </w:rPr>
              <w:t>Što ako imam psihičku bolest?</w:t>
            </w:r>
          </w:p>
          <w:p w14:paraId="338F9AC7" w14:textId="77777777" w:rsidR="0058094E" w:rsidRPr="00EC13BA" w:rsidRDefault="0058094E" w:rsidP="00456EA6">
            <w:pPr>
              <w:jc w:val="both"/>
              <w:rPr>
                <w:sz w:val="21"/>
                <w:szCs w:val="21"/>
                <w:lang/>
              </w:rPr>
            </w:pPr>
            <w:r w:rsidRPr="00EC13BA">
              <w:rPr>
                <w:sz w:val="21"/>
                <w:szCs w:val="21"/>
                <w:lang/>
              </w:rPr>
              <w:t>Što ako se zbog mene dogodi nešto strašno?</w:t>
            </w:r>
          </w:p>
        </w:tc>
        <w:tc>
          <w:tcPr>
            <w:tcW w:w="4675" w:type="dxa"/>
          </w:tcPr>
          <w:p w14:paraId="273197B1" w14:textId="77777777" w:rsidR="0058094E" w:rsidRPr="00EC13BA" w:rsidRDefault="0058094E" w:rsidP="00456EA6">
            <w:pPr>
              <w:jc w:val="both"/>
              <w:rPr>
                <w:sz w:val="21"/>
                <w:szCs w:val="21"/>
                <w:lang/>
              </w:rPr>
            </w:pPr>
            <w:r w:rsidRPr="00EC13BA">
              <w:rPr>
                <w:sz w:val="21"/>
                <w:szCs w:val="21"/>
                <w:lang/>
              </w:rPr>
              <w:t>traženje potvrde da je sve u redu</w:t>
            </w:r>
          </w:p>
          <w:p w14:paraId="34951B25" w14:textId="77777777" w:rsidR="0058094E" w:rsidRPr="00EC13BA" w:rsidRDefault="0058094E" w:rsidP="00456EA6">
            <w:pPr>
              <w:jc w:val="both"/>
              <w:rPr>
                <w:sz w:val="21"/>
                <w:szCs w:val="21"/>
                <w:lang/>
              </w:rPr>
            </w:pPr>
            <w:r w:rsidRPr="00EC13BA">
              <w:rPr>
                <w:sz w:val="21"/>
                <w:szCs w:val="21"/>
                <w:lang/>
              </w:rPr>
              <w:t>provjeravanje misli, analiziranje</w:t>
            </w:r>
          </w:p>
          <w:p w14:paraId="573F3CF9" w14:textId="77777777" w:rsidR="0058094E" w:rsidRPr="00EC13BA" w:rsidRDefault="0058094E" w:rsidP="00456EA6">
            <w:pPr>
              <w:jc w:val="both"/>
              <w:rPr>
                <w:sz w:val="21"/>
                <w:szCs w:val="21"/>
                <w:lang/>
              </w:rPr>
            </w:pPr>
            <w:r w:rsidRPr="00EC13BA">
              <w:rPr>
                <w:sz w:val="21"/>
                <w:szCs w:val="21"/>
                <w:lang/>
              </w:rPr>
              <w:t>psihičko „dokazivanje” da niste opasni ili bolesni</w:t>
            </w:r>
          </w:p>
        </w:tc>
      </w:tr>
    </w:tbl>
    <w:p w14:paraId="61ADBCB8" w14:textId="77777777" w:rsidR="0058094E" w:rsidRPr="007C1BB0" w:rsidRDefault="0058094E" w:rsidP="0058094E">
      <w:pPr>
        <w:jc w:val="both"/>
        <w:rPr>
          <w:lang/>
        </w:rPr>
      </w:pPr>
    </w:p>
    <w:p w14:paraId="612DD887" w14:textId="77777777" w:rsidR="0058094E" w:rsidRPr="007C1BB0" w:rsidRDefault="0058094E" w:rsidP="0058094E">
      <w:pPr>
        <w:jc w:val="both"/>
        <w:rPr>
          <w:b/>
          <w:bCs/>
          <w:lang/>
        </w:rPr>
      </w:pPr>
      <w:r w:rsidRPr="007C1BB0">
        <w:rPr>
          <w:b/>
          <w:bCs/>
          <w:lang/>
        </w:rPr>
        <w:t>Zašto OKP opstaje?</w:t>
      </w:r>
    </w:p>
    <w:p w14:paraId="36D88C49" w14:textId="77777777" w:rsidR="0058094E" w:rsidRDefault="0058094E" w:rsidP="0058094E">
      <w:pPr>
        <w:jc w:val="both"/>
        <w:rPr>
          <w:lang/>
        </w:rPr>
      </w:pPr>
      <w:r w:rsidRPr="007C1BB0">
        <w:rPr>
          <w:lang/>
        </w:rPr>
        <w:t xml:space="preserve">U osnovi OKP-a je </w:t>
      </w:r>
      <w:r w:rsidRPr="007C1BB0">
        <w:rPr>
          <w:b/>
          <w:bCs/>
          <w:lang/>
        </w:rPr>
        <w:t>pogrešna procjena opasnosti</w:t>
      </w:r>
      <w:r w:rsidRPr="007C1BB0">
        <w:rPr>
          <w:lang/>
        </w:rPr>
        <w:t xml:space="preserve"> i </w:t>
      </w:r>
      <w:r w:rsidRPr="007C1BB0">
        <w:rPr>
          <w:b/>
          <w:bCs/>
          <w:lang/>
        </w:rPr>
        <w:t>pretjerana odgovornost</w:t>
      </w:r>
      <w:r w:rsidRPr="007C1BB0">
        <w:rPr>
          <w:lang/>
        </w:rPr>
        <w:t>.</w:t>
      </w:r>
      <w:r w:rsidRPr="007C1BB0">
        <w:rPr>
          <w:lang/>
        </w:rPr>
        <w:br/>
        <w:t xml:space="preserve">Opsesija aktivira misao poput: </w:t>
      </w:r>
      <w:r>
        <w:rPr>
          <w:lang/>
        </w:rPr>
        <w:t>“Možda sam loša osoba (?)”</w:t>
      </w:r>
    </w:p>
    <w:p w14:paraId="2C8A8CCF" w14:textId="77777777" w:rsidR="0058094E" w:rsidRDefault="0058094E" w:rsidP="0058094E">
      <w:pPr>
        <w:jc w:val="both"/>
        <w:rPr>
          <w:lang/>
        </w:rPr>
      </w:pPr>
      <w:r w:rsidRPr="007C1BB0">
        <w:rPr>
          <w:lang/>
        </w:rPr>
        <w:t>Takva interpretacija povećava tjeskobu. Kompulzija nakratko smanji tjeskobu</w:t>
      </w:r>
      <w:r>
        <w:rPr>
          <w:lang/>
        </w:rPr>
        <w:t>.</w:t>
      </w:r>
    </w:p>
    <w:p w14:paraId="5A48B531" w14:textId="77777777" w:rsidR="0058094E" w:rsidRDefault="0058094E" w:rsidP="0058094E">
      <w:pPr>
        <w:jc w:val="both"/>
        <w:rPr>
          <w:lang/>
        </w:rPr>
      </w:pPr>
      <w:r>
        <w:rPr>
          <w:lang/>
        </w:rPr>
        <w:t>M</w:t>
      </w:r>
      <w:r w:rsidRPr="007C1BB0">
        <w:rPr>
          <w:lang/>
        </w:rPr>
        <w:t xml:space="preserve">ozak </w:t>
      </w:r>
      <w:r>
        <w:rPr>
          <w:lang/>
        </w:rPr>
        <w:t>“</w:t>
      </w:r>
      <w:r w:rsidRPr="00EC13BA">
        <w:rPr>
          <w:b/>
          <w:bCs/>
          <w:lang/>
        </w:rPr>
        <w:t>nauči</w:t>
      </w:r>
      <w:r>
        <w:rPr>
          <w:lang/>
        </w:rPr>
        <w:t>”</w:t>
      </w:r>
      <w:r w:rsidRPr="007C1BB0">
        <w:rPr>
          <w:lang/>
        </w:rPr>
        <w:t xml:space="preserve"> da je kompulzija „rješenje“</w:t>
      </w:r>
      <w:r>
        <w:rPr>
          <w:lang/>
        </w:rPr>
        <w:t xml:space="preserve"> </w:t>
      </w:r>
    </w:p>
    <w:p w14:paraId="325C0A65" w14:textId="77777777" w:rsidR="0058094E" w:rsidRDefault="0058094E" w:rsidP="0058094E">
      <w:pPr>
        <w:jc w:val="center"/>
        <w:rPr>
          <w:lang/>
        </w:rPr>
      </w:pPr>
    </w:p>
    <w:p w14:paraId="10078642" w14:textId="77777777" w:rsidR="0058094E" w:rsidRPr="00EC13BA" w:rsidRDefault="0058094E" w:rsidP="0058094E">
      <w:pPr>
        <w:jc w:val="center"/>
        <w:rPr>
          <w:b/>
          <w:bCs/>
          <w:lang/>
        </w:rPr>
      </w:pPr>
      <w:r w:rsidRPr="00EC13BA">
        <w:rPr>
          <w:b/>
          <w:bCs/>
          <w:lang/>
        </w:rPr>
        <w:t xml:space="preserve">Opsesija </w:t>
      </w:r>
      <w:r w:rsidRPr="00EC13BA">
        <w:rPr>
          <w:rFonts w:ascii="Segoe UI Symbol" w:hAnsi="Segoe UI Symbol" w:cs="Segoe UI Symbol"/>
          <w:b/>
          <w:bCs/>
          <w:lang/>
        </w:rPr>
        <w:t>➜</w:t>
      </w:r>
      <w:r w:rsidRPr="00EC13BA">
        <w:rPr>
          <w:b/>
          <w:bCs/>
          <w:lang/>
        </w:rPr>
        <w:t xml:space="preserve"> tjeskoba </w:t>
      </w:r>
      <w:r w:rsidRPr="00EC13BA">
        <w:rPr>
          <w:rFonts w:ascii="Segoe UI Symbol" w:hAnsi="Segoe UI Symbol" w:cs="Segoe UI Symbol"/>
          <w:b/>
          <w:bCs/>
          <w:lang/>
        </w:rPr>
        <w:t>➜</w:t>
      </w:r>
      <w:r w:rsidRPr="00EC13BA">
        <w:rPr>
          <w:b/>
          <w:bCs/>
          <w:lang/>
        </w:rPr>
        <w:t xml:space="preserve"> kompulzija </w:t>
      </w:r>
      <w:r w:rsidRPr="00EC13BA">
        <w:rPr>
          <w:rFonts w:ascii="Segoe UI Symbol" w:hAnsi="Segoe UI Symbol" w:cs="Segoe UI Symbol"/>
          <w:b/>
          <w:bCs/>
          <w:lang/>
        </w:rPr>
        <w:t>➜</w:t>
      </w:r>
      <w:r w:rsidRPr="00EC13BA">
        <w:rPr>
          <w:b/>
          <w:bCs/>
          <w:lang/>
        </w:rPr>
        <w:t xml:space="preserve"> kratko olakšanje</w:t>
      </w:r>
    </w:p>
    <w:p w14:paraId="0BB642FC" w14:textId="77777777" w:rsidR="0058094E" w:rsidRPr="007C1BB0" w:rsidRDefault="0058094E" w:rsidP="0058094E">
      <w:pPr>
        <w:jc w:val="both"/>
        <w:rPr>
          <w:lang/>
        </w:rPr>
      </w:pPr>
    </w:p>
    <w:p w14:paraId="6A346914" w14:textId="77777777" w:rsidR="0058094E" w:rsidRPr="007C1BB0" w:rsidRDefault="0058094E" w:rsidP="0058094E">
      <w:pPr>
        <w:jc w:val="both"/>
        <w:rPr>
          <w:b/>
          <w:bCs/>
          <w:lang/>
        </w:rPr>
      </w:pPr>
      <w:r w:rsidRPr="007C1BB0">
        <w:rPr>
          <w:b/>
          <w:bCs/>
          <w:lang/>
        </w:rPr>
        <w:t>BKT model OKP-a</w:t>
      </w:r>
    </w:p>
    <w:p w14:paraId="77B0128F" w14:textId="77777777" w:rsidR="0058094E" w:rsidRPr="007C1BB0" w:rsidRDefault="0058094E" w:rsidP="0058094E">
      <w:pPr>
        <w:jc w:val="both"/>
        <w:rPr>
          <w:lang/>
        </w:rPr>
      </w:pPr>
      <w:r w:rsidRPr="007C1BB0">
        <w:rPr>
          <w:lang/>
        </w:rPr>
        <w:t>BKT objašnjava OKP kroz tri razine:</w:t>
      </w:r>
    </w:p>
    <w:p w14:paraId="38C4E02D" w14:textId="77777777" w:rsidR="0058094E" w:rsidRPr="007C1BB0" w:rsidRDefault="0058094E" w:rsidP="0058094E">
      <w:pPr>
        <w:numPr>
          <w:ilvl w:val="0"/>
          <w:numId w:val="2"/>
        </w:numPr>
        <w:jc w:val="both"/>
        <w:rPr>
          <w:lang/>
        </w:rPr>
      </w:pPr>
      <w:r>
        <w:rPr>
          <w:b/>
          <w:bCs/>
          <w:lang/>
        </w:rPr>
        <w:t>Opsesivna misao - m</w:t>
      </w:r>
      <w:r w:rsidRPr="007C1BB0">
        <w:rPr>
          <w:b/>
          <w:bCs/>
          <w:lang/>
        </w:rPr>
        <w:t>isli koje se spontano pojave</w:t>
      </w:r>
    </w:p>
    <w:p w14:paraId="73D8EB4C" w14:textId="77777777" w:rsidR="0058094E" w:rsidRPr="007C1BB0" w:rsidRDefault="0058094E" w:rsidP="0058094E">
      <w:pPr>
        <w:numPr>
          <w:ilvl w:val="0"/>
          <w:numId w:val="2"/>
        </w:numPr>
        <w:jc w:val="both"/>
        <w:rPr>
          <w:lang/>
        </w:rPr>
      </w:pPr>
      <w:r w:rsidRPr="007C1BB0">
        <w:rPr>
          <w:b/>
          <w:bCs/>
          <w:lang/>
        </w:rPr>
        <w:t xml:space="preserve">Značenje </w:t>
      </w:r>
      <w:r>
        <w:rPr>
          <w:b/>
          <w:bCs/>
          <w:lang/>
        </w:rPr>
        <w:t>koje joj naš mozak da</w:t>
      </w:r>
      <w:r w:rsidRPr="007C1BB0">
        <w:rPr>
          <w:lang/>
        </w:rPr>
        <w:t xml:space="preserve"> </w:t>
      </w:r>
      <w:r>
        <w:rPr>
          <w:lang/>
        </w:rPr>
        <w:t xml:space="preserve"> </w:t>
      </w:r>
      <w:r w:rsidRPr="007C1BB0">
        <w:rPr>
          <w:lang/>
        </w:rPr>
        <w:t xml:space="preserve">(npr. „Ako </w:t>
      </w:r>
      <w:r>
        <w:rPr>
          <w:lang/>
        </w:rPr>
        <w:t>pomislim da sam zla</w:t>
      </w:r>
      <w:r w:rsidRPr="007C1BB0">
        <w:rPr>
          <w:lang/>
        </w:rPr>
        <w:t>, to znači</w:t>
      </w:r>
      <w:r>
        <w:rPr>
          <w:lang/>
        </w:rPr>
        <w:t xml:space="preserve"> da jesam</w:t>
      </w:r>
      <w:r w:rsidRPr="007C1BB0">
        <w:rPr>
          <w:lang/>
        </w:rPr>
        <w:t>.”)</w:t>
      </w:r>
    </w:p>
    <w:p w14:paraId="63C7B15A" w14:textId="77777777" w:rsidR="0058094E" w:rsidRDefault="0058094E" w:rsidP="0058094E">
      <w:pPr>
        <w:numPr>
          <w:ilvl w:val="0"/>
          <w:numId w:val="2"/>
        </w:numPr>
        <w:jc w:val="both"/>
        <w:rPr>
          <w:lang/>
        </w:rPr>
      </w:pPr>
      <w:r w:rsidRPr="007C1BB0">
        <w:rPr>
          <w:b/>
          <w:bCs/>
          <w:lang/>
        </w:rPr>
        <w:t>Reakcija</w:t>
      </w:r>
      <w:r w:rsidRPr="007C1BB0">
        <w:rPr>
          <w:lang/>
        </w:rPr>
        <w:t xml:space="preserve"> (kompulzija ili izbjegavanje)</w:t>
      </w:r>
    </w:p>
    <w:p w14:paraId="7EEBB55D" w14:textId="77777777" w:rsidR="0058094E" w:rsidRPr="007C1BB0" w:rsidRDefault="0058094E" w:rsidP="0058094E">
      <w:pPr>
        <w:ind w:left="720"/>
        <w:jc w:val="both"/>
        <w:rPr>
          <w:lang/>
        </w:rPr>
      </w:pPr>
    </w:p>
    <w:p w14:paraId="3399B1AA" w14:textId="77777777" w:rsidR="0058094E" w:rsidRPr="007C1BB0" w:rsidRDefault="0058094E" w:rsidP="0058094E">
      <w:pPr>
        <w:jc w:val="both"/>
        <w:rPr>
          <w:lang/>
        </w:rPr>
      </w:pPr>
      <w:r w:rsidRPr="007C1BB0">
        <w:rPr>
          <w:lang/>
        </w:rPr>
        <w:t xml:space="preserve">Ključni </w:t>
      </w:r>
      <w:r>
        <w:rPr>
          <w:lang/>
        </w:rPr>
        <w:t>je promijeniti značenje i reakciju</w:t>
      </w:r>
      <w:r w:rsidRPr="007C1BB0">
        <w:rPr>
          <w:lang/>
        </w:rPr>
        <w:t>.</w:t>
      </w:r>
    </w:p>
    <w:p w14:paraId="2F680589" w14:textId="4C8C7E60" w:rsidR="0058094E" w:rsidRDefault="0058094E" w:rsidP="0058094E">
      <w:pPr>
        <w:jc w:val="both"/>
        <w:rPr>
          <w:b/>
          <w:bCs/>
          <w:lang/>
        </w:rPr>
      </w:pPr>
    </w:p>
    <w:p w14:paraId="44A92A5E" w14:textId="77777777" w:rsidR="0058094E" w:rsidRPr="007C1BB0" w:rsidRDefault="0058094E" w:rsidP="0058094E">
      <w:pPr>
        <w:jc w:val="both"/>
        <w:rPr>
          <w:b/>
          <w:bCs/>
          <w:lang/>
        </w:rPr>
      </w:pPr>
      <w:r w:rsidRPr="007C1BB0">
        <w:rPr>
          <w:b/>
          <w:bCs/>
          <w:lang/>
        </w:rPr>
        <w:lastRenderedPageBreak/>
        <w:t>Kako terapija pomaže?</w:t>
      </w:r>
    </w:p>
    <w:p w14:paraId="28CB2A92" w14:textId="77777777" w:rsidR="0058094E" w:rsidRPr="007C1BB0" w:rsidRDefault="0058094E" w:rsidP="0058094E">
      <w:pPr>
        <w:jc w:val="both"/>
        <w:rPr>
          <w:lang/>
        </w:rPr>
      </w:pPr>
      <w:r w:rsidRPr="007C1BB0">
        <w:rPr>
          <w:b/>
          <w:bCs/>
          <w:lang/>
        </w:rPr>
        <w:t>Kognitivni dio</w:t>
      </w:r>
      <w:r w:rsidRPr="007C1BB0">
        <w:rPr>
          <w:lang/>
        </w:rPr>
        <w:t>:</w:t>
      </w:r>
    </w:p>
    <w:p w14:paraId="152CF563" w14:textId="77777777" w:rsidR="0058094E" w:rsidRPr="007C1BB0" w:rsidRDefault="0058094E" w:rsidP="0058094E">
      <w:pPr>
        <w:numPr>
          <w:ilvl w:val="0"/>
          <w:numId w:val="3"/>
        </w:numPr>
        <w:jc w:val="both"/>
        <w:rPr>
          <w:lang/>
        </w:rPr>
      </w:pPr>
      <w:r>
        <w:rPr>
          <w:lang/>
        </w:rPr>
        <w:t>Učimo razlikovati misao od realne opasnosti</w:t>
      </w:r>
    </w:p>
    <w:p w14:paraId="78CEA257" w14:textId="77777777" w:rsidR="0058094E" w:rsidRPr="007C1BB0" w:rsidRDefault="0058094E" w:rsidP="0058094E">
      <w:pPr>
        <w:numPr>
          <w:ilvl w:val="0"/>
          <w:numId w:val="3"/>
        </w:numPr>
        <w:jc w:val="both"/>
        <w:rPr>
          <w:lang/>
        </w:rPr>
      </w:pPr>
      <w:r>
        <w:rPr>
          <w:lang/>
        </w:rPr>
        <w:t>Propitujemo osjećaj pretjerane odgovornosti</w:t>
      </w:r>
    </w:p>
    <w:p w14:paraId="2A36D978" w14:textId="77777777" w:rsidR="0058094E" w:rsidRDefault="0058094E" w:rsidP="0058094E">
      <w:pPr>
        <w:jc w:val="both"/>
        <w:rPr>
          <w:b/>
          <w:bCs/>
          <w:lang/>
        </w:rPr>
      </w:pPr>
    </w:p>
    <w:p w14:paraId="15419FCC" w14:textId="77777777" w:rsidR="0058094E" w:rsidRPr="007C1BB0" w:rsidRDefault="0058094E" w:rsidP="0058094E">
      <w:pPr>
        <w:jc w:val="both"/>
        <w:rPr>
          <w:lang/>
        </w:rPr>
      </w:pPr>
      <w:r w:rsidRPr="007C1BB0">
        <w:rPr>
          <w:b/>
          <w:bCs/>
          <w:lang/>
        </w:rPr>
        <w:t>Bihevioralni dio (izlaganje bez kompulzija – ERP</w:t>
      </w:r>
      <w:r>
        <w:rPr>
          <w:b/>
          <w:bCs/>
          <w:lang/>
        </w:rPr>
        <w:t xml:space="preserve"> (</w:t>
      </w:r>
      <w:r w:rsidRPr="00430CDD">
        <w:rPr>
          <w:b/>
          <w:bCs/>
          <w:lang/>
        </w:rPr>
        <w:t>Exposure and Response Prevention</w:t>
      </w:r>
      <w:r>
        <w:rPr>
          <w:b/>
          <w:bCs/>
          <w:lang/>
        </w:rPr>
        <w:t>)</w:t>
      </w:r>
      <w:r w:rsidRPr="007C1BB0">
        <w:rPr>
          <w:b/>
          <w:bCs/>
          <w:lang/>
        </w:rPr>
        <w:t>)</w:t>
      </w:r>
      <w:r w:rsidRPr="007C1BB0">
        <w:rPr>
          <w:lang/>
        </w:rPr>
        <w:t>:</w:t>
      </w:r>
    </w:p>
    <w:p w14:paraId="119C085D" w14:textId="77777777" w:rsidR="0058094E" w:rsidRPr="007C1BB0" w:rsidRDefault="0058094E" w:rsidP="0058094E">
      <w:pPr>
        <w:numPr>
          <w:ilvl w:val="0"/>
          <w:numId w:val="4"/>
        </w:numPr>
        <w:jc w:val="both"/>
        <w:rPr>
          <w:lang/>
        </w:rPr>
      </w:pPr>
      <w:r w:rsidRPr="007C1BB0">
        <w:rPr>
          <w:lang/>
        </w:rPr>
        <w:t xml:space="preserve">Postupno i sigurno izlaganje </w:t>
      </w:r>
      <w:r>
        <w:rPr>
          <w:lang/>
        </w:rPr>
        <w:t>mislima i situacijama koje nas plaše</w:t>
      </w:r>
    </w:p>
    <w:p w14:paraId="29F9948E" w14:textId="77777777" w:rsidR="0058094E" w:rsidRPr="007C1BB0" w:rsidRDefault="0058094E" w:rsidP="0058094E">
      <w:pPr>
        <w:numPr>
          <w:ilvl w:val="0"/>
          <w:numId w:val="4"/>
        </w:numPr>
        <w:jc w:val="both"/>
        <w:rPr>
          <w:lang/>
        </w:rPr>
      </w:pPr>
      <w:r>
        <w:rPr>
          <w:lang/>
        </w:rPr>
        <w:t>Bez rituala i provjeravanja</w:t>
      </w:r>
    </w:p>
    <w:p w14:paraId="66C4CAF9" w14:textId="77777777" w:rsidR="0058094E" w:rsidRDefault="0058094E" w:rsidP="0058094E">
      <w:pPr>
        <w:numPr>
          <w:ilvl w:val="0"/>
          <w:numId w:val="4"/>
        </w:numPr>
        <w:jc w:val="both"/>
        <w:rPr>
          <w:lang/>
        </w:rPr>
      </w:pPr>
      <w:r>
        <w:rPr>
          <w:lang/>
        </w:rPr>
        <w:t>Tijelo uči da se tjeskoba samo smanjuje</w:t>
      </w:r>
    </w:p>
    <w:p w14:paraId="26ABA5EC" w14:textId="77777777" w:rsidR="0058094E" w:rsidRDefault="0058094E" w:rsidP="0058094E">
      <w:pPr>
        <w:numPr>
          <w:ilvl w:val="0"/>
          <w:numId w:val="4"/>
        </w:numPr>
        <w:jc w:val="both"/>
        <w:rPr>
          <w:lang/>
        </w:rPr>
      </w:pPr>
      <w:r>
        <w:rPr>
          <w:lang/>
        </w:rPr>
        <w:t>Mozak se odučava od ideje “misli su opasne”</w:t>
      </w:r>
    </w:p>
    <w:p w14:paraId="2209250E" w14:textId="77777777" w:rsidR="0058094E" w:rsidRPr="007C1BB0" w:rsidRDefault="0058094E" w:rsidP="0058094E">
      <w:pPr>
        <w:jc w:val="both"/>
        <w:rPr>
          <w:lang/>
        </w:rPr>
      </w:pPr>
    </w:p>
    <w:p w14:paraId="53DF4727" w14:textId="77777777" w:rsidR="0058094E" w:rsidRPr="007C1BB0" w:rsidRDefault="0058094E" w:rsidP="0058094E">
      <w:pPr>
        <w:jc w:val="both"/>
        <w:rPr>
          <w:b/>
          <w:bCs/>
          <w:lang/>
        </w:rPr>
      </w:pPr>
      <w:r w:rsidRPr="007C1BB0">
        <w:rPr>
          <w:b/>
          <w:bCs/>
          <w:lang/>
        </w:rPr>
        <w:t>Što je korisno znati?</w:t>
      </w:r>
    </w:p>
    <w:p w14:paraId="37B97E6E" w14:textId="77777777" w:rsidR="0058094E" w:rsidRPr="007C1BB0" w:rsidRDefault="0058094E" w:rsidP="0058094E">
      <w:pPr>
        <w:numPr>
          <w:ilvl w:val="0"/>
          <w:numId w:val="5"/>
        </w:numPr>
        <w:jc w:val="both"/>
        <w:rPr>
          <w:lang/>
        </w:rPr>
      </w:pPr>
      <w:r w:rsidRPr="007C1BB0">
        <w:rPr>
          <w:lang/>
        </w:rPr>
        <w:t>M</w:t>
      </w:r>
      <w:r>
        <w:rPr>
          <w:lang/>
        </w:rPr>
        <w:t>oje m</w:t>
      </w:r>
      <w:r w:rsidRPr="007C1BB0">
        <w:rPr>
          <w:lang/>
        </w:rPr>
        <w:t>isli nisu djela.</w:t>
      </w:r>
    </w:p>
    <w:p w14:paraId="623424F0" w14:textId="77777777" w:rsidR="0058094E" w:rsidRPr="007C1BB0" w:rsidRDefault="0058094E" w:rsidP="0058094E">
      <w:pPr>
        <w:numPr>
          <w:ilvl w:val="0"/>
          <w:numId w:val="5"/>
        </w:numPr>
        <w:jc w:val="both"/>
        <w:rPr>
          <w:lang/>
        </w:rPr>
      </w:pPr>
      <w:r w:rsidRPr="007C1BB0">
        <w:rPr>
          <w:lang/>
        </w:rPr>
        <w:t xml:space="preserve">Misli ne </w:t>
      </w:r>
      <w:r>
        <w:rPr>
          <w:lang/>
        </w:rPr>
        <w:t>određuju kakva sam ja osoba</w:t>
      </w:r>
      <w:r w:rsidRPr="007C1BB0">
        <w:rPr>
          <w:lang/>
        </w:rPr>
        <w:t>.</w:t>
      </w:r>
    </w:p>
    <w:p w14:paraId="057A095F" w14:textId="77777777" w:rsidR="0058094E" w:rsidRPr="007C1BB0" w:rsidRDefault="0058094E" w:rsidP="0058094E">
      <w:pPr>
        <w:numPr>
          <w:ilvl w:val="0"/>
          <w:numId w:val="5"/>
        </w:numPr>
        <w:jc w:val="both"/>
        <w:rPr>
          <w:lang/>
        </w:rPr>
      </w:pPr>
      <w:r w:rsidRPr="007C1BB0">
        <w:rPr>
          <w:lang/>
        </w:rPr>
        <w:t>Mozak s OKP-om često pretjerano „napuhuje“ prijetnju i odgovornost.</w:t>
      </w:r>
    </w:p>
    <w:p w14:paraId="35C6307E" w14:textId="77777777" w:rsidR="0058094E" w:rsidRPr="007C1BB0" w:rsidRDefault="0058094E" w:rsidP="0058094E">
      <w:pPr>
        <w:numPr>
          <w:ilvl w:val="0"/>
          <w:numId w:val="5"/>
        </w:numPr>
        <w:jc w:val="both"/>
        <w:rPr>
          <w:lang/>
        </w:rPr>
      </w:pPr>
      <w:r w:rsidRPr="007C1BB0">
        <w:rPr>
          <w:lang/>
        </w:rPr>
        <w:t>BKT pristup</w:t>
      </w:r>
      <w:r>
        <w:rPr>
          <w:lang/>
        </w:rPr>
        <w:t xml:space="preserve"> je jako učinkovit u liječenju OKP-a </w:t>
      </w:r>
    </w:p>
    <w:p w14:paraId="0F3F2758" w14:textId="77777777" w:rsidR="0058094E" w:rsidRPr="007C1BB0" w:rsidRDefault="0058094E" w:rsidP="0058094E">
      <w:pPr>
        <w:jc w:val="both"/>
        <w:rPr>
          <w:lang/>
        </w:rPr>
      </w:pPr>
    </w:p>
    <w:p w14:paraId="04D51F15" w14:textId="77777777" w:rsidR="0058094E" w:rsidRPr="007C1BB0" w:rsidRDefault="0058094E" w:rsidP="0058094E">
      <w:pPr>
        <w:jc w:val="both"/>
        <w:rPr>
          <w:b/>
          <w:bCs/>
          <w:lang/>
        </w:rPr>
      </w:pPr>
      <w:r>
        <w:rPr>
          <w:b/>
          <w:bCs/>
          <w:lang/>
        </w:rPr>
        <w:t>P</w:t>
      </w:r>
      <w:r w:rsidRPr="007C1BB0">
        <w:rPr>
          <w:b/>
          <w:bCs/>
          <w:lang/>
        </w:rPr>
        <w:t>redloženi materijal</w:t>
      </w:r>
      <w:r>
        <w:rPr>
          <w:b/>
          <w:bCs/>
          <w:lang/>
        </w:rPr>
        <w:t>i za pogledati doma:</w:t>
      </w:r>
    </w:p>
    <w:p w14:paraId="7F16205F" w14:textId="77777777" w:rsidR="0058094E" w:rsidRPr="007C1BB0" w:rsidRDefault="0058094E" w:rsidP="0058094E">
      <w:pPr>
        <w:jc w:val="both"/>
        <w:rPr>
          <w:lang/>
        </w:rPr>
      </w:pPr>
      <w:r w:rsidRPr="007C1BB0">
        <w:rPr>
          <w:b/>
          <w:bCs/>
          <w:lang/>
        </w:rPr>
        <w:t>Video</w:t>
      </w:r>
      <w:r w:rsidRPr="007C1BB0">
        <w:rPr>
          <w:lang/>
        </w:rPr>
        <w:t>:</w:t>
      </w:r>
      <w:r>
        <w:rPr>
          <w:lang/>
        </w:rPr>
        <w:t xml:space="preserve"> </w:t>
      </w:r>
      <w:hyperlink r:id="rId5" w:history="1">
        <w:r w:rsidRPr="006650A3">
          <w:rPr>
            <w:rStyle w:val="Hyperlink"/>
            <w:lang/>
          </w:rPr>
          <w:t>How I overcame my OCD | Julia Cook | TEDxSSE</w:t>
        </w:r>
      </w:hyperlink>
    </w:p>
    <w:p w14:paraId="0EE4E21D" w14:textId="77777777" w:rsidR="0058094E" w:rsidRPr="00430CDD" w:rsidRDefault="0058094E" w:rsidP="0058094E">
      <w:pPr>
        <w:jc w:val="both"/>
        <w:rPr>
          <w:lang/>
        </w:rPr>
      </w:pPr>
    </w:p>
    <w:p w14:paraId="01FB867E" w14:textId="77777777" w:rsidR="007F79B1" w:rsidRDefault="007F79B1"/>
    <w:sectPr w:rsidR="007F79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76BD"/>
    <w:multiLevelType w:val="multilevel"/>
    <w:tmpl w:val="1B48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520CB"/>
    <w:multiLevelType w:val="multilevel"/>
    <w:tmpl w:val="6308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60911"/>
    <w:multiLevelType w:val="multilevel"/>
    <w:tmpl w:val="183A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A4903"/>
    <w:multiLevelType w:val="multilevel"/>
    <w:tmpl w:val="9532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14E85"/>
    <w:multiLevelType w:val="multilevel"/>
    <w:tmpl w:val="F8D4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4E"/>
    <w:rsid w:val="0058094E"/>
    <w:rsid w:val="00667B24"/>
    <w:rsid w:val="007F79B1"/>
    <w:rsid w:val="00BF0DB1"/>
    <w:rsid w:val="00D82064"/>
    <w:rsid w:val="00E3017D"/>
    <w:rsid w:val="00E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2F14"/>
  <w15:chartTrackingRefBased/>
  <w15:docId w15:val="{71B295E7-9C1A-2D4C-9A71-AA270666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94E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9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9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94E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94E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94E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94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94E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94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94E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580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94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94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580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94E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580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94E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5809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094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8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4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KSnPWUHX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Arlović</dc:creator>
  <cp:keywords/>
  <dc:description/>
  <cp:lastModifiedBy>hubikotvr@outlook.com</cp:lastModifiedBy>
  <cp:revision>2</cp:revision>
  <cp:lastPrinted>2025-12-04T16:59:00Z</cp:lastPrinted>
  <dcterms:created xsi:type="dcterms:W3CDTF">2025-12-04T17:02:00Z</dcterms:created>
  <dcterms:modified xsi:type="dcterms:W3CDTF">2025-12-04T17:02:00Z</dcterms:modified>
</cp:coreProperties>
</file>